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snapToGrid w:val="0"/>
        <w:spacing w:line="320" w:lineRule="exact"/>
        <w:jc w:val="center"/>
        <w:rPr>
          <w:rFonts w:hint="default" w:ascii="ＭＳ ゴシック" w:hAnsi="ＭＳ ゴシック" w:eastAsia="ＭＳ ゴシック"/>
          <w:b w:val="1"/>
          <w:kern w:val="0"/>
          <w:sz w:val="24"/>
        </w:rPr>
      </w:pPr>
      <w:r>
        <w:rPr>
          <w:rFonts w:hint="eastAsia" w:ascii="ＭＳ ゴシック" w:hAnsi="ＭＳ ゴシック" w:eastAsia="ＭＳ ゴシック"/>
          <w:b w:val="1"/>
          <w:kern w:val="0"/>
          <w:sz w:val="28"/>
        </w:rPr>
        <w:t>耳川流域地場産品展示即売会</w:t>
      </w:r>
      <w:r>
        <w:rPr>
          <w:rFonts w:hint="eastAsia" w:ascii="ＭＳ ゴシック" w:hAnsi="ＭＳ ゴシック" w:eastAsia="ＭＳ ゴシック"/>
          <w:b w:val="1"/>
          <w:kern w:val="0"/>
          <w:sz w:val="28"/>
        </w:rPr>
        <w:t xml:space="preserve"> in </w:t>
      </w:r>
      <w:r>
        <w:rPr>
          <w:rFonts w:hint="eastAsia" w:ascii="ＭＳ ゴシック" w:hAnsi="ＭＳ ゴシック" w:eastAsia="ＭＳ ゴシック"/>
          <w:b w:val="1"/>
          <w:kern w:val="0"/>
          <w:sz w:val="28"/>
        </w:rPr>
        <w:t>日向ラボラボ　実施要綱</w:t>
      </w:r>
    </w:p>
    <w:p>
      <w:pPr>
        <w:pStyle w:val="0"/>
        <w:snapToGrid w:val="0"/>
        <w:spacing w:line="320" w:lineRule="exact"/>
        <w:rPr>
          <w:rFonts w:hint="default" w:ascii="ＭＳ ゴシック" w:hAnsi="ＭＳ ゴシック" w:eastAsia="ＭＳ ゴシック"/>
          <w:b w:val="1"/>
          <w:kern w:val="0"/>
          <w:sz w:val="24"/>
        </w:rPr>
      </w:pPr>
    </w:p>
    <w:p>
      <w:pPr>
        <w:pStyle w:val="0"/>
        <w:ind w:left="1680" w:right="-126" w:rightChars="-60" w:hanging="1680" w:hangingChars="700"/>
        <w:rPr>
          <w:rFonts w:hint="eastAsia" w:ascii="ＭＳ ゴシック" w:hAnsi="ＭＳ ゴシック" w:eastAsia="ＭＳ ゴシック"/>
          <w:sz w:val="21"/>
        </w:rPr>
      </w:pPr>
    </w:p>
    <w:p>
      <w:pPr>
        <w:pStyle w:val="0"/>
        <w:ind w:left="1680" w:right="-126" w:rightChars="-60" w:hanging="1680" w:hangingChars="700"/>
        <w:rPr>
          <w:rFonts w:hint="eastAsia" w:ascii="ＭＳ ゴシック" w:hAnsi="ＭＳ ゴシック" w:eastAsia="ＭＳ ゴシック"/>
          <w:sz w:val="21"/>
        </w:rPr>
      </w:pPr>
      <w:r>
        <w:rPr>
          <w:rFonts w:hint="eastAsia" w:ascii="ＭＳ ゴシック" w:hAnsi="ＭＳ ゴシック" w:eastAsia="ＭＳ ゴシック"/>
          <w:b w:val="1"/>
          <w:kern w:val="0"/>
          <w:sz w:val="24"/>
        </w:rPr>
        <w:t>〇目　的</w:t>
      </w:r>
      <w:r>
        <w:rPr>
          <w:rFonts w:hint="eastAsia" w:ascii="ＭＳ ゴシック" w:hAnsi="ＭＳ ゴシック" w:eastAsia="ＭＳ ゴシック"/>
          <w:kern w:val="0"/>
          <w:sz w:val="24"/>
        </w:rPr>
        <w:t>　　</w:t>
      </w:r>
      <w:r>
        <w:rPr>
          <w:rFonts w:hint="eastAsia" w:ascii="ＭＳ ゴシック" w:hAnsi="ＭＳ ゴシック" w:eastAsia="ＭＳ ゴシック"/>
          <w:kern w:val="0"/>
        </w:rPr>
        <w:t>　</w:t>
      </w:r>
      <w:r>
        <w:rPr>
          <w:rFonts w:hint="eastAsia" w:ascii="ＭＳ ゴシック" w:hAnsi="ＭＳ ゴシック" w:eastAsia="ＭＳ ゴシック"/>
          <w:b w:val="0"/>
          <w:i w:val="0"/>
          <w:caps w:val="0"/>
          <w:color w:val="000000" w:themeColor="text1"/>
          <w:spacing w:val="0"/>
          <w:sz w:val="21"/>
          <w:shd w:val="clear" w:color="auto" w:fill="FFFFFF"/>
        </w:rPr>
        <w:t>耳川流域の豊かな自然環境と地域資源を生かして生産された地場産品を一堂に展示・販売し、その魅力を広く発信するとともに、生産者と消費者との交流を促進することにより、地産地消の推進、地場産品の販路拡大及び地域産業の振興を図る。また、耳川流域の関係市町村、事業者及び関係団体の連携・交流を深め、耳川流域全体の活性化及び地域の魅力向上に資することを目的とする。</w:t>
      </w:r>
    </w:p>
    <w:p>
      <w:pPr>
        <w:pStyle w:val="0"/>
        <w:snapToGrid w:val="0"/>
        <w:spacing w:line="320" w:lineRule="exact"/>
        <w:ind w:left="1687" w:hanging="1687" w:hangingChars="700"/>
        <w:rPr>
          <w:rFonts w:hint="default" w:ascii="ＭＳ ゴシック" w:hAnsi="ＭＳ ゴシック" w:eastAsia="ＭＳ ゴシック"/>
          <w:kern w:val="0"/>
        </w:rPr>
      </w:pPr>
    </w:p>
    <w:p>
      <w:pPr>
        <w:pStyle w:val="0"/>
        <w:snapToGrid w:val="0"/>
        <w:spacing w:line="320" w:lineRule="exact"/>
        <w:rPr>
          <w:rFonts w:hint="default" w:ascii="ＭＳ ゴシック" w:hAnsi="ＭＳ ゴシック" w:eastAsia="ＭＳ ゴシック"/>
          <w:kern w:val="0"/>
        </w:rPr>
      </w:pPr>
      <w:r>
        <w:rPr>
          <w:rFonts w:hint="eastAsia" w:ascii="ＭＳ ゴシック" w:hAnsi="ＭＳ ゴシック" w:eastAsia="ＭＳ ゴシック"/>
          <w:b w:val="1"/>
          <w:kern w:val="0"/>
          <w:sz w:val="24"/>
        </w:rPr>
        <w:t>〇会　期　　　</w:t>
      </w:r>
      <w:r>
        <w:rPr>
          <w:rFonts w:hint="eastAsia" w:ascii="ＭＳ ゴシック" w:hAnsi="ＭＳ ゴシック" w:eastAsia="ＭＳ ゴシック"/>
          <w:b w:val="0"/>
          <w:kern w:val="0"/>
          <w:sz w:val="21"/>
        </w:rPr>
        <w:t>令和８年１０月２５日（日）　午前１０時～午後４時</w:t>
      </w:r>
    </w:p>
    <w:p>
      <w:pPr>
        <w:pStyle w:val="0"/>
        <w:snapToGrid w:val="0"/>
        <w:spacing w:line="320" w:lineRule="exact"/>
        <w:rPr>
          <w:rFonts w:hint="default" w:ascii="ＭＳ ゴシック" w:hAnsi="ＭＳ ゴシック" w:eastAsia="ＭＳ ゴシック"/>
          <w:kern w:val="0"/>
        </w:rPr>
      </w:pPr>
    </w:p>
    <w:p>
      <w:pPr>
        <w:pStyle w:val="0"/>
        <w:snapToGrid w:val="0"/>
        <w:spacing w:line="320" w:lineRule="exact"/>
        <w:rPr>
          <w:rFonts w:hint="default" w:ascii="ＭＳ ゴシック" w:hAnsi="ＭＳ ゴシック" w:eastAsia="ＭＳ ゴシック"/>
          <w:kern w:val="0"/>
        </w:rPr>
      </w:pPr>
      <w:r>
        <w:rPr>
          <w:rFonts w:hint="eastAsia" w:ascii="ＭＳ ゴシック" w:hAnsi="ＭＳ ゴシック" w:eastAsia="ＭＳ ゴシック"/>
          <w:b w:val="1"/>
          <w:kern w:val="0"/>
          <w:sz w:val="24"/>
        </w:rPr>
        <w:t>〇会　場　　　</w:t>
      </w:r>
      <w:r>
        <w:rPr>
          <w:rFonts w:hint="eastAsia" w:ascii="ＭＳ ゴシック" w:hAnsi="ＭＳ ゴシック" w:eastAsia="ＭＳ ゴシック"/>
          <w:b w:val="0"/>
          <w:kern w:val="0"/>
          <w:sz w:val="21"/>
        </w:rPr>
        <w:t>日向市役所東側スペース（西の丸跡地）</w:t>
      </w:r>
    </w:p>
    <w:p>
      <w:pPr>
        <w:pStyle w:val="0"/>
        <w:snapToGrid w:val="0"/>
        <w:spacing w:line="320" w:lineRule="exact"/>
        <w:rPr>
          <w:rFonts w:hint="default" w:ascii="ＭＳ ゴシック" w:hAnsi="ＭＳ ゴシック" w:eastAsia="ＭＳ ゴシック"/>
          <w:kern w:val="0"/>
        </w:rPr>
      </w:pPr>
    </w:p>
    <w:p>
      <w:pPr>
        <w:pStyle w:val="0"/>
        <w:snapToGrid w:val="0"/>
        <w:spacing w:line="320" w:lineRule="exact"/>
        <w:rPr>
          <w:rFonts w:hint="default" w:ascii="ＭＳ ゴシック" w:hAnsi="ＭＳ ゴシック" w:eastAsia="ＭＳ ゴシック"/>
          <w:kern w:val="0"/>
        </w:rPr>
      </w:pPr>
      <w:r>
        <w:rPr>
          <w:rFonts w:hint="eastAsia" w:ascii="ＭＳ ゴシック" w:hAnsi="ＭＳ ゴシック" w:eastAsia="ＭＳ ゴシック"/>
          <w:b w:val="1"/>
          <w:kern w:val="0"/>
          <w:sz w:val="24"/>
        </w:rPr>
        <w:t>〇主　催　　　</w:t>
      </w:r>
      <w:r>
        <w:rPr>
          <w:rFonts w:hint="eastAsia" w:ascii="ＭＳ ゴシック" w:hAnsi="ＭＳ ゴシック" w:eastAsia="ＭＳ ゴシック"/>
          <w:kern w:val="0"/>
        </w:rPr>
        <w:t>宮崎県耳川流域地場産業振興対策協議会（事務局：日向市経済戦略部　商工港湾課）</w:t>
      </w:r>
    </w:p>
    <w:p>
      <w:pPr>
        <w:pStyle w:val="0"/>
        <w:snapToGrid w:val="0"/>
        <w:spacing w:line="320" w:lineRule="exact"/>
        <w:rPr>
          <w:rFonts w:hint="default" w:ascii="ＭＳ ゴシック" w:hAnsi="ＭＳ ゴシック" w:eastAsia="ＭＳ ゴシック"/>
          <w:kern w:val="0"/>
        </w:rPr>
      </w:pPr>
    </w:p>
    <w:p>
      <w:pPr>
        <w:pStyle w:val="0"/>
        <w:snapToGrid w:val="0"/>
        <w:spacing w:line="320" w:lineRule="exact"/>
        <w:rPr>
          <w:rFonts w:hint="default" w:ascii="ＭＳ ゴシック" w:hAnsi="ＭＳ ゴシック" w:eastAsia="ＭＳ ゴシック"/>
          <w:kern w:val="0"/>
          <w:sz w:val="20"/>
        </w:rPr>
      </w:pPr>
      <w:r>
        <w:rPr>
          <w:rFonts w:hint="eastAsia" w:ascii="ＭＳ ゴシック" w:hAnsi="ＭＳ ゴシック" w:eastAsia="ＭＳ ゴシック"/>
          <w:b w:val="1"/>
          <w:kern w:val="0"/>
          <w:sz w:val="24"/>
        </w:rPr>
        <w:t>〇協　賛　　　</w:t>
      </w:r>
      <w:r>
        <w:rPr>
          <w:rFonts w:hint="eastAsia" w:ascii="ＭＳ ゴシック" w:hAnsi="ＭＳ ゴシック" w:eastAsia="ＭＳ ゴシック"/>
          <w:kern w:val="0"/>
          <w:sz w:val="20"/>
        </w:rPr>
        <w:t>日向市、門川町、美郷町、諸塚村、椎葉村、日向商工会議所、門川町商工会、</w:t>
      </w:r>
    </w:p>
    <w:p>
      <w:pPr>
        <w:pStyle w:val="0"/>
        <w:snapToGrid w:val="0"/>
        <w:spacing w:line="320" w:lineRule="exact"/>
        <w:rPr>
          <w:rFonts w:hint="default" w:ascii="ＭＳ ゴシック" w:hAnsi="ＭＳ ゴシック" w:eastAsia="ＭＳ ゴシック"/>
          <w:kern w:val="0"/>
        </w:rPr>
      </w:pPr>
      <w:r>
        <w:rPr>
          <w:rFonts w:hint="eastAsia" w:ascii="ＭＳ ゴシック" w:hAnsi="ＭＳ ゴシック" w:eastAsia="ＭＳ ゴシック"/>
          <w:kern w:val="0"/>
        </w:rPr>
        <w:t>　　　　　　　　</w:t>
      </w:r>
      <w:r>
        <w:rPr>
          <w:rFonts w:hint="eastAsia" w:ascii="ＭＳ ゴシック" w:hAnsi="ＭＳ ゴシック" w:eastAsia="ＭＳ ゴシック"/>
          <w:kern w:val="0"/>
          <w:sz w:val="20"/>
        </w:rPr>
        <w:t>東郷町商工会、美郷町商工会、諸塚村商工会、椎葉村商工会、門川水産加工業協同組合、</w:t>
      </w:r>
    </w:p>
    <w:p>
      <w:pPr>
        <w:pStyle w:val="0"/>
        <w:snapToGrid w:val="0"/>
        <w:spacing w:line="320" w:lineRule="exact"/>
        <w:rPr>
          <w:rFonts w:hint="default" w:ascii="ＭＳ ゴシック" w:hAnsi="ＭＳ ゴシック" w:eastAsia="ＭＳ ゴシック"/>
          <w:b w:val="1"/>
          <w:kern w:val="0"/>
          <w:sz w:val="24"/>
        </w:rPr>
      </w:pPr>
    </w:p>
    <w:p>
      <w:pPr>
        <w:pStyle w:val="0"/>
        <w:ind w:left="1680" w:hanging="1680" w:hangingChars="700"/>
        <w:rPr>
          <w:rFonts w:hint="eastAsia" w:ascii="ＭＳ ゴシック" w:hAnsi="ＭＳ ゴシック" w:eastAsia="ＭＳ ゴシック"/>
          <w:color w:val="FF0000"/>
        </w:rPr>
      </w:pPr>
      <w:r>
        <w:rPr>
          <w:rFonts w:hint="eastAsia" w:ascii="ＭＳ ゴシック" w:hAnsi="ＭＳ ゴシック" w:eastAsia="ＭＳ ゴシック"/>
          <w:b w:val="1"/>
          <w:color w:val="000000" w:themeColor="text1"/>
          <w:kern w:val="0"/>
          <w:sz w:val="24"/>
        </w:rPr>
        <w:t>〇出店資格</w:t>
      </w:r>
      <w:r>
        <w:rPr>
          <w:rFonts w:hint="eastAsia" w:ascii="ＭＳ ゴシック" w:hAnsi="ＭＳ ゴシック" w:eastAsia="ＭＳ ゴシック"/>
          <w:color w:val="000000" w:themeColor="text1"/>
          <w:kern w:val="0"/>
          <w:sz w:val="24"/>
        </w:rPr>
        <w:t>　　</w:t>
      </w:r>
      <w:r>
        <w:rPr>
          <w:rFonts w:hint="eastAsia" w:ascii="ＭＳ ゴシック" w:hAnsi="ＭＳ ゴシック" w:eastAsia="ＭＳ ゴシック"/>
          <w:b w:val="0"/>
          <w:i w:val="0"/>
          <w:caps w:val="0"/>
          <w:color w:val="000000" w:themeColor="text1"/>
          <w:spacing w:val="0"/>
          <w:shd w:val="clear" w:color="auto" w:fill="FFFFFF"/>
        </w:rPr>
        <w:t>出店者は、耳川流域の各市町村に所在する生産者、事業者、団体その他主催者が適当と認める者とする。</w:t>
      </w:r>
    </w:p>
    <w:p>
      <w:pPr>
        <w:pStyle w:val="0"/>
        <w:ind w:left="1470" w:hanging="1470" w:hangingChars="700"/>
        <w:rPr>
          <w:rFonts w:hint="eastAsia" w:ascii="ＭＳ ゴシック" w:hAnsi="ＭＳ ゴシック" w:eastAsia="ＭＳ ゴシック"/>
          <w:color w:val="FF0000"/>
        </w:rPr>
      </w:pPr>
    </w:p>
    <w:p>
      <w:pPr>
        <w:pStyle w:val="0"/>
        <w:rPr>
          <w:rFonts w:hint="eastAsia" w:ascii="ＭＳ ゴシック" w:hAnsi="ＭＳ ゴシック" w:eastAsia="ＭＳ ゴシック"/>
          <w:color w:val="000000" w:themeColor="text1"/>
        </w:rPr>
      </w:pPr>
      <w:r>
        <w:rPr>
          <w:rFonts w:hint="eastAsia" w:ascii="ＭＳ ゴシック" w:hAnsi="ＭＳ ゴシック" w:eastAsia="ＭＳ ゴシック"/>
          <w:b w:val="1"/>
          <w:i w:val="0"/>
          <w:caps w:val="0"/>
          <w:color w:val="000000" w:themeColor="text1"/>
          <w:spacing w:val="0"/>
          <w:sz w:val="24"/>
          <w:shd w:val="clear" w:color="auto" w:fill="FFFFFF"/>
        </w:rPr>
        <w:t>○出品物</w:t>
      </w:r>
      <w:r>
        <w:rPr>
          <w:rFonts w:hint="eastAsia" w:ascii="ＭＳ ゴシック" w:hAnsi="ＭＳ ゴシック" w:eastAsia="ＭＳ ゴシック"/>
          <w:b w:val="0"/>
          <w:i w:val="0"/>
          <w:caps w:val="0"/>
          <w:color w:val="000000" w:themeColor="text1"/>
          <w:spacing w:val="0"/>
          <w:sz w:val="24"/>
          <w:shd w:val="clear" w:color="auto" w:fill="FFFFFF"/>
        </w:rPr>
        <w:t>　　　</w:t>
      </w:r>
      <w:r>
        <w:rPr>
          <w:rFonts w:hint="eastAsia" w:ascii="ＭＳ ゴシック" w:hAnsi="ＭＳ ゴシック" w:eastAsia="ＭＳ ゴシック"/>
          <w:b w:val="0"/>
          <w:i w:val="0"/>
          <w:caps w:val="0"/>
          <w:color w:val="000000" w:themeColor="text1"/>
          <w:spacing w:val="0"/>
          <w:shd w:val="clear" w:color="auto" w:fill="FFFFFF"/>
        </w:rPr>
        <w:t>出品物は、次の各号のいずれかに該当するものとする。</w:t>
      </w:r>
    </w:p>
    <w:p>
      <w:pPr>
        <w:pStyle w:val="0"/>
        <w:ind w:left="1680" w:leftChars="800" w:firstLine="0" w:firstLineChars="0"/>
        <w:rPr>
          <w:rFonts w:hint="eastAsia" w:ascii="ＭＳ ゴシック" w:hAnsi="ＭＳ ゴシック" w:eastAsia="ＭＳ ゴシック"/>
          <w:color w:val="000000" w:themeColor="text1"/>
        </w:rPr>
      </w:pPr>
      <w:r>
        <w:rPr>
          <w:rFonts w:hint="eastAsia" w:ascii="ＭＳ ゴシック" w:hAnsi="ＭＳ ゴシック" w:eastAsia="ＭＳ ゴシック"/>
          <w:b w:val="0"/>
          <w:i w:val="0"/>
          <w:caps w:val="0"/>
          <w:color w:val="000000" w:themeColor="text1"/>
          <w:spacing w:val="0"/>
          <w:shd w:val="clear" w:color="auto" w:fill="FFFFFF"/>
        </w:rPr>
        <w:t>なお、出品物の展示及び販売に当たっては、関係法令等を遵守し、安全及び衛生に十分配慮するものとする。</w:t>
      </w:r>
    </w:p>
    <w:p>
      <w:pPr>
        <w:pStyle w:val="0"/>
        <w:widowControl w:val="1"/>
        <w:numPr>
          <w:numId w:val="0"/>
        </w:numPr>
        <w:shd w:val="clear" w:color="auto" w:fill="FFFFFF"/>
        <w:spacing w:before="60" w:beforeLines="0" w:beforeAutospacing="0" w:after="60" w:afterLines="0" w:afterAutospacing="0"/>
        <w:ind w:left="1890" w:leftChars="800" w:hanging="210" w:hangingChars="100"/>
        <w:rPr>
          <w:rFonts w:hint="eastAsia" w:ascii="ＭＳ ゴシック" w:hAnsi="ＭＳ ゴシック" w:eastAsia="ＭＳ ゴシック"/>
          <w:color w:val="000000" w:themeColor="text1"/>
        </w:rPr>
      </w:pPr>
      <w:r>
        <w:rPr>
          <w:rFonts w:hint="eastAsia" w:ascii="ＭＳ ゴシック" w:hAnsi="ＭＳ ゴシック" w:eastAsia="ＭＳ ゴシック"/>
          <w:color w:val="000000" w:themeColor="text1"/>
          <w:kern w:val="0"/>
        </w:rPr>
        <w:t>①</w:t>
      </w:r>
      <w:r>
        <w:rPr>
          <w:rFonts w:hint="eastAsia" w:ascii="ＭＳ ゴシック" w:hAnsi="ＭＳ ゴシック" w:eastAsia="ＭＳ ゴシック"/>
          <w:b w:val="0"/>
          <w:i w:val="0"/>
          <w:caps w:val="0"/>
          <w:color w:val="000000" w:themeColor="text1"/>
          <w:spacing w:val="0"/>
        </w:rPr>
        <w:t>耳川流域の各市町村において生産、採取、製造又は加工された特産品、農林水産物及び商工業製品</w:t>
      </w:r>
    </w:p>
    <w:p>
      <w:pPr>
        <w:pStyle w:val="0"/>
        <w:widowControl w:val="1"/>
        <w:numPr>
          <w:numId w:val="0"/>
        </w:numPr>
        <w:shd w:val="clear" w:color="auto" w:fill="FFFFFF"/>
        <w:spacing w:before="60" w:beforeLines="0" w:beforeAutospacing="0" w:after="60" w:afterLines="0" w:afterAutospacing="0"/>
        <w:ind w:left="1890" w:leftChars="800" w:hanging="210" w:hangingChars="100"/>
        <w:rPr>
          <w:rFonts w:hint="eastAsia" w:ascii="ＭＳ ゴシック" w:hAnsi="ＭＳ ゴシック" w:eastAsia="ＭＳ ゴシック"/>
          <w:color w:val="FF0000"/>
        </w:rPr>
      </w:pPr>
      <w:r>
        <w:rPr>
          <w:rFonts w:hint="eastAsia" w:ascii="ＭＳ ゴシック" w:hAnsi="ＭＳ ゴシック" w:eastAsia="ＭＳ ゴシック"/>
          <w:color w:val="000000" w:themeColor="text1"/>
          <w:kern w:val="0"/>
        </w:rPr>
        <w:t>②上記</w:t>
      </w:r>
      <w:r>
        <w:rPr>
          <w:rFonts w:hint="eastAsia" w:ascii="ＭＳ ゴシック" w:hAnsi="ＭＳ ゴシック" w:eastAsia="ＭＳ ゴシック"/>
          <w:b w:val="0"/>
          <w:i w:val="0"/>
          <w:caps w:val="0"/>
          <w:color w:val="000000" w:themeColor="text1"/>
          <w:spacing w:val="0"/>
        </w:rPr>
        <w:t>に掲げるもののほか、本展示即売会の趣旨に沿うものとして、主催者が適当と認めるもの</w:t>
      </w:r>
    </w:p>
    <w:p>
      <w:pPr>
        <w:pStyle w:val="0"/>
        <w:snapToGrid w:val="0"/>
        <w:spacing w:line="320" w:lineRule="exact"/>
        <w:rPr>
          <w:rFonts w:hint="default" w:ascii="ＭＳ ゴシック" w:hAnsi="ＭＳ ゴシック" w:eastAsia="ＭＳ ゴシック"/>
          <w:kern w:val="0"/>
        </w:rPr>
      </w:pPr>
    </w:p>
    <w:p>
      <w:pPr>
        <w:pStyle w:val="0"/>
        <w:snapToGrid w:val="0"/>
        <w:spacing w:line="320" w:lineRule="exact"/>
        <w:ind w:left="0" w:leftChars="0" w:hanging="1920" w:hangingChars="800"/>
        <w:rPr>
          <w:rFonts w:hint="default" w:ascii="ＭＳ ゴシック" w:hAnsi="ＭＳ ゴシック" w:eastAsia="ＭＳ ゴシック"/>
          <w:color w:val="000000" w:themeColor="text1"/>
          <w:kern w:val="0"/>
        </w:rPr>
      </w:pPr>
      <w:r>
        <w:rPr>
          <w:rFonts w:hint="eastAsia" w:ascii="ＭＳ ゴシック" w:hAnsi="ＭＳ ゴシック" w:eastAsia="ＭＳ ゴシック"/>
          <w:b w:val="1"/>
          <w:color w:val="000000" w:themeColor="text1"/>
          <w:kern w:val="0"/>
          <w:sz w:val="24"/>
        </w:rPr>
        <w:t>〇出店申込</w:t>
      </w:r>
      <w:r>
        <w:rPr>
          <w:rFonts w:hint="eastAsia" w:ascii="ＭＳ ゴシック" w:hAnsi="ＭＳ ゴシック" w:eastAsia="ＭＳ ゴシック"/>
          <w:color w:val="000000" w:themeColor="text1"/>
          <w:kern w:val="0"/>
          <w:sz w:val="24"/>
        </w:rPr>
        <w:t>　　</w:t>
      </w:r>
      <w:r>
        <w:rPr>
          <w:rFonts w:hint="eastAsia" w:ascii="ＭＳ ゴシック" w:hAnsi="ＭＳ ゴシック" w:eastAsia="ＭＳ ゴシック"/>
          <w:color w:val="000000" w:themeColor="text1"/>
          <w:kern w:val="0"/>
          <w:sz w:val="21"/>
        </w:rPr>
        <w:t>・</w:t>
      </w:r>
      <w:r>
        <w:rPr>
          <w:rFonts w:hint="eastAsia" w:ascii="ＭＳ ゴシック" w:hAnsi="ＭＳ ゴシック" w:eastAsia="ＭＳ ゴシック"/>
          <w:color w:val="000000" w:themeColor="text1"/>
          <w:kern w:val="0"/>
        </w:rPr>
        <w:t>出店希望者は、別紙「出店申込書」に必要事項を記入の上、</w:t>
      </w:r>
      <w:r>
        <w:rPr>
          <w:rFonts w:hint="eastAsia" w:ascii="ＭＳ ゴシック" w:hAnsi="ＭＳ ゴシック" w:eastAsia="ＭＳ ゴシック"/>
          <w:color w:val="000000" w:themeColor="text1"/>
          <w:kern w:val="0"/>
          <w:highlight w:val="none"/>
          <w:u w:val="single" w:color="auto"/>
        </w:rPr>
        <w:t>９月２５日（金）</w:t>
      </w:r>
      <w:r>
        <w:rPr>
          <w:rFonts w:hint="eastAsia" w:ascii="ＭＳ ゴシック" w:hAnsi="ＭＳ ゴシック" w:eastAsia="ＭＳ ゴシック"/>
          <w:color w:val="000000" w:themeColor="text1"/>
          <w:kern w:val="0"/>
        </w:rPr>
        <w:t>までに各市町村担当者へ、メール、</w:t>
      </w:r>
      <w:r>
        <w:rPr>
          <w:rFonts w:hint="eastAsia" w:ascii="ＭＳ ゴシック" w:hAnsi="ＭＳ ゴシック" w:eastAsia="ＭＳ ゴシック"/>
          <w:color w:val="000000" w:themeColor="text1"/>
          <w:kern w:val="0"/>
        </w:rPr>
        <w:t>FAX</w:t>
      </w:r>
      <w:r>
        <w:rPr>
          <w:rFonts w:hint="eastAsia" w:ascii="ＭＳ ゴシック" w:hAnsi="ＭＳ ゴシック" w:eastAsia="ＭＳ ゴシック"/>
          <w:color w:val="000000" w:themeColor="text1"/>
          <w:kern w:val="0"/>
        </w:rPr>
        <w:t>又は持参により申し込むこととする。</w:t>
      </w:r>
    </w:p>
    <w:p>
      <w:pPr>
        <w:pStyle w:val="0"/>
        <w:ind w:left="0" w:leftChars="0" w:hanging="1890" w:hangingChars="900"/>
        <w:rPr>
          <w:rFonts w:hint="eastAsia" w:ascii="ＭＳ ゴシック" w:hAnsi="ＭＳ ゴシック" w:eastAsia="ＭＳ ゴシック"/>
          <w:color w:val="000000" w:themeColor="text1"/>
        </w:rPr>
      </w:pPr>
      <w:r>
        <w:rPr>
          <w:rFonts w:hint="eastAsia" w:ascii="ＭＳ ゴシック" w:hAnsi="ＭＳ ゴシック" w:eastAsia="ＭＳ ゴシック"/>
          <w:color w:val="000000" w:themeColor="text1"/>
          <w:kern w:val="0"/>
        </w:rPr>
        <w:t>　　　　　　　　・</w:t>
      </w:r>
      <w:r>
        <w:rPr>
          <w:rFonts w:hint="eastAsia" w:ascii="ＭＳ ゴシック" w:hAnsi="ＭＳ ゴシック" w:eastAsia="ＭＳ ゴシック"/>
          <w:b w:val="0"/>
          <w:i w:val="0"/>
          <w:caps w:val="0"/>
          <w:color w:val="000000" w:themeColor="text1"/>
          <w:spacing w:val="0"/>
          <w:shd w:val="clear" w:color="auto" w:fill="FFFFFF"/>
        </w:rPr>
        <w:t>出店可否、出店区画及び配置については、主催者が決定し、</w:t>
      </w:r>
      <w:r>
        <w:rPr>
          <w:rFonts w:hint="eastAsia" w:ascii="ＭＳ ゴシック" w:hAnsi="ＭＳ ゴシック" w:eastAsia="ＭＳ ゴシック"/>
          <w:b w:val="0"/>
          <w:i w:val="0"/>
          <w:caps w:val="0"/>
          <w:color w:val="000000" w:themeColor="text1"/>
          <w:spacing w:val="0"/>
          <w:u w:val="none" w:color="auto"/>
          <w:shd w:val="clear" w:color="auto" w:fill="FFFFFF"/>
        </w:rPr>
        <w:t>開催の２週間前までに電子メールにて通知する。</w:t>
      </w:r>
    </w:p>
    <w:p>
      <w:pPr>
        <w:pStyle w:val="0"/>
        <w:ind w:left="1890" w:leftChars="800" w:hanging="210" w:hangingChars="100"/>
        <w:rPr>
          <w:rFonts w:hint="eastAsia" w:ascii="ＭＳ ゴシック" w:hAnsi="ＭＳ ゴシック" w:eastAsia="ＭＳ ゴシック"/>
          <w:color w:val="FF0000"/>
        </w:rPr>
      </w:pPr>
      <w:r>
        <w:rPr>
          <w:rFonts w:hint="eastAsia" w:ascii="ＭＳ ゴシック" w:hAnsi="ＭＳ ゴシック" w:eastAsia="ＭＳ ゴシック"/>
          <w:b w:val="0"/>
          <w:i w:val="0"/>
          <w:caps w:val="0"/>
          <w:color w:val="000000" w:themeColor="text1"/>
          <w:spacing w:val="0"/>
          <w:u w:val="none" w:color="auto"/>
          <w:shd w:val="clear" w:color="auto" w:fill="FFFFFF"/>
        </w:rPr>
        <w:t>・応募者が多数の場合は上記の出品物①を主に取り扱う事業者を優先に決定したのち、必要に応じて抽選をおこなう。</w:t>
      </w:r>
    </w:p>
    <w:p>
      <w:pPr>
        <w:pStyle w:val="0"/>
        <w:ind w:left="1680" w:hanging="1680" w:hangingChars="800"/>
        <w:jc w:val="left"/>
        <w:rPr>
          <w:rFonts w:hint="eastAsia" w:ascii="ＭＳ ゴシック" w:hAnsi="ＭＳ ゴシック" w:eastAsia="ＭＳ ゴシック"/>
          <w:kern w:val="0"/>
          <w:sz w:val="21"/>
        </w:rPr>
      </w:pPr>
      <w:r>
        <w:rPr>
          <w:rFonts w:hint="eastAsia" w:ascii="ＭＳ ゴシック" w:hAnsi="ＭＳ ゴシック" w:eastAsia="ＭＳ ゴシック"/>
          <w:b w:val="0"/>
          <w:i w:val="0"/>
          <w:caps w:val="0"/>
          <w:color w:val="FF0000"/>
          <w:spacing w:val="0"/>
          <w:shd w:val="clear" w:color="auto" w:fill="FFFFFF"/>
        </w:rPr>
        <w:t>　　　　　　　　</w:t>
      </w:r>
    </w:p>
    <w:p>
      <w:pPr>
        <w:pStyle w:val="0"/>
        <w:snapToGrid w:val="0"/>
        <w:spacing w:line="320" w:lineRule="exact"/>
        <w:ind w:left="1680" w:hanging="1680" w:hangingChars="700"/>
        <w:rPr>
          <w:rFonts w:hint="eastAsia" w:ascii="ＭＳ ゴシック" w:hAnsi="ＭＳ ゴシック" w:eastAsia="ＭＳ ゴシック"/>
          <w:b w:val="0"/>
          <w:color w:val="000000" w:themeColor="text1"/>
          <w:kern w:val="0"/>
          <w:sz w:val="21"/>
          <w:highlight w:val="none"/>
        </w:rPr>
      </w:pPr>
      <w:r>
        <w:rPr>
          <w:rFonts w:hint="eastAsia" w:ascii="ＭＳ ゴシック" w:hAnsi="ＭＳ ゴシック" w:eastAsia="ＭＳ ゴシック"/>
          <w:b w:val="1"/>
          <w:color w:val="000000" w:themeColor="text1"/>
          <w:kern w:val="0"/>
          <w:sz w:val="24"/>
          <w:highlight w:val="none"/>
        </w:rPr>
        <w:t>○出店区画　　</w:t>
      </w:r>
      <w:r>
        <w:rPr>
          <w:rFonts w:hint="eastAsia" w:ascii="ＭＳ ゴシック" w:hAnsi="ＭＳ ゴシック" w:eastAsia="ＭＳ ゴシック"/>
          <w:b w:val="0"/>
          <w:color w:val="000000" w:themeColor="text1"/>
          <w:kern w:val="0"/>
          <w:sz w:val="21"/>
          <w:highlight w:val="none"/>
        </w:rPr>
        <w:t>出店業者の出店区画は、次の３つのいずれかとする。</w:t>
      </w:r>
    </w:p>
    <w:p>
      <w:pPr>
        <w:pStyle w:val="0"/>
        <w:snapToGrid w:val="0"/>
        <w:spacing w:line="320" w:lineRule="exact"/>
        <w:ind w:left="1470" w:leftChars="700" w:firstLine="210" w:firstLineChars="100"/>
        <w:rPr>
          <w:rFonts w:hint="eastAsia" w:ascii="ＭＳ ゴシック" w:hAnsi="ＭＳ ゴシック" w:eastAsia="ＭＳ ゴシック"/>
          <w:b w:val="0"/>
          <w:color w:val="000000" w:themeColor="text1"/>
          <w:kern w:val="0"/>
          <w:sz w:val="21"/>
          <w:highlight w:val="none"/>
        </w:rPr>
      </w:pPr>
      <w:r>
        <w:rPr>
          <w:rFonts w:hint="eastAsia" w:ascii="ＭＳ ゴシック" w:hAnsi="ＭＳ ゴシック" w:eastAsia="ＭＳ ゴシック"/>
          <w:b w:val="0"/>
          <w:color w:val="000000" w:themeColor="text1"/>
          <w:kern w:val="0"/>
          <w:sz w:val="21"/>
          <w:highlight w:val="none"/>
        </w:rPr>
        <w:t>・半区画（幅</w:t>
      </w:r>
      <w:r>
        <w:rPr>
          <w:rFonts w:hint="eastAsia" w:ascii="ＭＳ ゴシック" w:hAnsi="ＭＳ ゴシック" w:eastAsia="ＭＳ ゴシック"/>
          <w:b w:val="0"/>
          <w:color w:val="000000" w:themeColor="text1"/>
          <w:kern w:val="0"/>
          <w:sz w:val="21"/>
          <w:highlight w:val="none"/>
        </w:rPr>
        <w:t>2.5</w:t>
      </w:r>
      <w:r>
        <w:rPr>
          <w:rFonts w:hint="eastAsia" w:ascii="ＭＳ ゴシック" w:hAnsi="ＭＳ ゴシック" w:eastAsia="ＭＳ ゴシック"/>
          <w:b w:val="0"/>
          <w:color w:val="000000" w:themeColor="text1"/>
          <w:kern w:val="0"/>
          <w:highlight w:val="none"/>
        </w:rPr>
        <w:t>ｍ×奥行</w:t>
      </w:r>
      <w:r>
        <w:rPr>
          <w:rFonts w:hint="eastAsia" w:ascii="ＭＳ ゴシック" w:hAnsi="ＭＳ ゴシック" w:eastAsia="ＭＳ ゴシック"/>
          <w:b w:val="0"/>
          <w:color w:val="000000" w:themeColor="text1"/>
          <w:kern w:val="0"/>
          <w:highlight w:val="none"/>
        </w:rPr>
        <w:t>2.0</w:t>
      </w:r>
      <w:r>
        <w:rPr>
          <w:rFonts w:hint="eastAsia" w:ascii="ＭＳ ゴシック" w:hAnsi="ＭＳ ゴシック" w:eastAsia="ＭＳ ゴシック"/>
          <w:b w:val="0"/>
          <w:color w:val="000000" w:themeColor="text1"/>
          <w:kern w:val="0"/>
          <w:highlight w:val="none"/>
        </w:rPr>
        <w:t>ｍ）</w:t>
      </w:r>
    </w:p>
    <w:p>
      <w:pPr>
        <w:pStyle w:val="0"/>
        <w:snapToGrid w:val="0"/>
        <w:spacing w:line="320" w:lineRule="exact"/>
        <w:ind w:left="1470" w:leftChars="700" w:firstLine="210" w:firstLineChars="100"/>
        <w:rPr>
          <w:rFonts w:hint="eastAsia" w:ascii="ＭＳ ゴシック" w:hAnsi="ＭＳ ゴシック" w:eastAsia="ＭＳ ゴシック"/>
          <w:b w:val="0"/>
          <w:color w:val="000000" w:themeColor="text1"/>
          <w:kern w:val="0"/>
          <w:sz w:val="21"/>
          <w:highlight w:val="none"/>
        </w:rPr>
      </w:pPr>
      <w:r>
        <w:rPr>
          <w:rFonts w:hint="eastAsia" w:ascii="ＭＳ ゴシック" w:hAnsi="ＭＳ ゴシック" w:eastAsia="ＭＳ ゴシック"/>
          <w:b w:val="0"/>
          <w:color w:val="000000" w:themeColor="text1"/>
          <w:kern w:val="0"/>
          <w:highlight w:val="none"/>
        </w:rPr>
        <w:t>・１区画</w:t>
      </w:r>
      <w:r>
        <w:rPr>
          <w:rFonts w:hint="eastAsia" w:ascii="ＭＳ ゴシック" w:hAnsi="ＭＳ ゴシック" w:eastAsia="ＭＳ ゴシック"/>
          <w:b w:val="0"/>
          <w:color w:val="000000" w:themeColor="text1"/>
          <w:kern w:val="0"/>
          <w:sz w:val="21"/>
          <w:highlight w:val="none"/>
        </w:rPr>
        <w:t>（幅</w:t>
      </w:r>
      <w:r>
        <w:rPr>
          <w:rFonts w:hint="eastAsia" w:ascii="ＭＳ ゴシック" w:hAnsi="ＭＳ ゴシック" w:eastAsia="ＭＳ ゴシック"/>
          <w:b w:val="0"/>
          <w:color w:val="000000" w:themeColor="text1"/>
          <w:kern w:val="0"/>
          <w:sz w:val="21"/>
          <w:highlight w:val="none"/>
        </w:rPr>
        <w:t>5.0</w:t>
      </w:r>
      <w:r>
        <w:rPr>
          <w:rFonts w:hint="eastAsia" w:ascii="ＭＳ ゴシック" w:hAnsi="ＭＳ ゴシック" w:eastAsia="ＭＳ ゴシック"/>
          <w:b w:val="0"/>
          <w:color w:val="000000" w:themeColor="text1"/>
          <w:kern w:val="0"/>
          <w:highlight w:val="none"/>
        </w:rPr>
        <w:t>ｍ×奥行</w:t>
      </w:r>
      <w:r>
        <w:rPr>
          <w:rFonts w:hint="eastAsia" w:ascii="ＭＳ ゴシック" w:hAnsi="ＭＳ ゴシック" w:eastAsia="ＭＳ ゴシック"/>
          <w:b w:val="0"/>
          <w:color w:val="000000" w:themeColor="text1"/>
          <w:kern w:val="0"/>
          <w:highlight w:val="none"/>
        </w:rPr>
        <w:t>2.0</w:t>
      </w:r>
      <w:r>
        <w:rPr>
          <w:rFonts w:hint="eastAsia" w:ascii="ＭＳ ゴシック" w:hAnsi="ＭＳ ゴシック" w:eastAsia="ＭＳ ゴシック"/>
          <w:b w:val="0"/>
          <w:color w:val="000000" w:themeColor="text1"/>
          <w:kern w:val="0"/>
          <w:highlight w:val="none"/>
        </w:rPr>
        <w:t>ｍ）</w:t>
      </w:r>
    </w:p>
    <w:p>
      <w:pPr>
        <w:pStyle w:val="0"/>
        <w:snapToGrid w:val="0"/>
        <w:spacing w:line="320" w:lineRule="exact"/>
        <w:ind w:left="1470" w:leftChars="700" w:firstLine="210" w:firstLineChars="100"/>
        <w:rPr>
          <w:rFonts w:hint="eastAsia" w:ascii="ＭＳ ゴシック" w:hAnsi="ＭＳ ゴシック" w:eastAsia="ＭＳ ゴシック"/>
          <w:b w:val="0"/>
          <w:color w:val="FF0000"/>
          <w:kern w:val="0"/>
          <w:sz w:val="21"/>
          <w:highlight w:val="yellow"/>
        </w:rPr>
      </w:pPr>
      <w:r>
        <w:rPr>
          <w:rFonts w:hint="eastAsia" w:ascii="ＭＳ ゴシック" w:hAnsi="ＭＳ ゴシック" w:eastAsia="ＭＳ ゴシック"/>
          <w:b w:val="0"/>
          <w:color w:val="000000" w:themeColor="text1"/>
          <w:kern w:val="0"/>
          <w:highlight w:val="none"/>
        </w:rPr>
        <w:t>・２区画</w:t>
      </w:r>
      <w:r>
        <w:rPr>
          <w:rFonts w:hint="eastAsia" w:ascii="ＭＳ ゴシック" w:hAnsi="ＭＳ ゴシック" w:eastAsia="ＭＳ ゴシック"/>
          <w:b w:val="0"/>
          <w:color w:val="000000" w:themeColor="text1"/>
          <w:kern w:val="0"/>
          <w:sz w:val="21"/>
          <w:highlight w:val="none"/>
        </w:rPr>
        <w:t>（幅</w:t>
      </w:r>
      <w:r>
        <w:rPr>
          <w:rFonts w:hint="eastAsia" w:ascii="ＭＳ ゴシック" w:hAnsi="ＭＳ ゴシック" w:eastAsia="ＭＳ ゴシック"/>
          <w:b w:val="0"/>
          <w:color w:val="000000" w:themeColor="text1"/>
          <w:kern w:val="0"/>
          <w:sz w:val="21"/>
          <w:highlight w:val="none"/>
        </w:rPr>
        <w:t>10.0</w:t>
      </w:r>
      <w:r>
        <w:rPr>
          <w:rFonts w:hint="eastAsia" w:ascii="ＭＳ ゴシック" w:hAnsi="ＭＳ ゴシック" w:eastAsia="ＭＳ ゴシック"/>
          <w:b w:val="0"/>
          <w:color w:val="000000" w:themeColor="text1"/>
          <w:kern w:val="0"/>
          <w:highlight w:val="none"/>
        </w:rPr>
        <w:t>ｍ×奥行</w:t>
      </w:r>
      <w:r>
        <w:rPr>
          <w:rFonts w:hint="eastAsia" w:ascii="ＭＳ ゴシック" w:hAnsi="ＭＳ ゴシック" w:eastAsia="ＭＳ ゴシック"/>
          <w:b w:val="0"/>
          <w:color w:val="000000" w:themeColor="text1"/>
          <w:kern w:val="0"/>
          <w:highlight w:val="none"/>
        </w:rPr>
        <w:t>2.0</w:t>
      </w:r>
      <w:r>
        <w:rPr>
          <w:rFonts w:hint="eastAsia" w:ascii="ＭＳ ゴシック" w:hAnsi="ＭＳ ゴシック" w:eastAsia="ＭＳ ゴシック"/>
          <w:b w:val="0"/>
          <w:color w:val="000000" w:themeColor="text1"/>
          <w:kern w:val="0"/>
          <w:highlight w:val="none"/>
        </w:rPr>
        <w:t>ｍ）</w:t>
      </w:r>
    </w:p>
    <w:p>
      <w:pPr>
        <w:pStyle w:val="0"/>
        <w:snapToGrid w:val="0"/>
        <w:spacing w:line="320" w:lineRule="exact"/>
        <w:ind w:left="1470" w:hanging="1470" w:hangingChars="700"/>
        <w:rPr>
          <w:rFonts w:hint="eastAsia" w:ascii="ＭＳ ゴシック" w:hAnsi="ＭＳ ゴシック" w:eastAsia="ＭＳ ゴシック"/>
          <w:b w:val="0"/>
          <w:color w:val="FF0000"/>
          <w:kern w:val="0"/>
          <w:sz w:val="21"/>
        </w:rPr>
      </w:pPr>
    </w:p>
    <w:p>
      <w:pPr>
        <w:pStyle w:val="0"/>
        <w:snapToGrid w:val="0"/>
        <w:spacing w:line="320" w:lineRule="exact"/>
        <w:ind w:left="1680" w:hanging="1680" w:hangingChars="700"/>
        <w:rPr>
          <w:rFonts w:hint="eastAsia" w:ascii="ＭＳ ゴシック" w:hAnsi="ＭＳ ゴシック" w:eastAsia="ＭＳ ゴシック"/>
          <w:b w:val="0"/>
          <w:color w:val="000000" w:themeColor="text1"/>
          <w:kern w:val="0"/>
          <w:sz w:val="21"/>
        </w:rPr>
      </w:pPr>
      <w:r>
        <w:rPr>
          <w:rFonts w:hint="eastAsia" w:ascii="ＭＳ ゴシック" w:hAnsi="ＭＳ ゴシック" w:eastAsia="ＭＳ ゴシック"/>
          <w:b w:val="1"/>
          <w:color w:val="000000" w:themeColor="text1"/>
          <w:kern w:val="0"/>
          <w:sz w:val="24"/>
        </w:rPr>
        <w:t>○貸出設備　　</w:t>
      </w:r>
      <w:r>
        <w:rPr>
          <w:rFonts w:hint="eastAsia" w:ascii="ＭＳ ゴシック" w:hAnsi="ＭＳ ゴシック" w:eastAsia="ＭＳ ゴシック"/>
          <w:b w:val="0"/>
          <w:color w:val="000000" w:themeColor="text1"/>
          <w:kern w:val="0"/>
          <w:sz w:val="21"/>
        </w:rPr>
        <w:t>主催者から出店業者に対する設備等の貸し出しは一切行わないものとする。</w:t>
      </w:r>
    </w:p>
    <w:p>
      <w:pPr>
        <w:pStyle w:val="0"/>
        <w:snapToGrid w:val="0"/>
        <w:spacing w:line="320" w:lineRule="exact"/>
        <w:ind w:left="1470" w:hanging="1470" w:hangingChars="700"/>
        <w:rPr>
          <w:rFonts w:hint="eastAsia" w:ascii="ＭＳ ゴシック" w:hAnsi="ＭＳ ゴシック" w:eastAsia="ＭＳ ゴシック"/>
          <w:b w:val="0"/>
          <w:color w:val="FF0000"/>
          <w:kern w:val="0"/>
          <w:sz w:val="21"/>
        </w:rPr>
      </w:pPr>
      <w:r>
        <w:rPr>
          <w:rFonts w:hint="eastAsia" w:ascii="ＭＳ ゴシック" w:hAnsi="ＭＳ ゴシック" w:eastAsia="ＭＳ ゴシック"/>
          <w:b w:val="0"/>
          <w:color w:val="000000" w:themeColor="text1"/>
          <w:kern w:val="0"/>
          <w:sz w:val="21"/>
        </w:rPr>
        <w:t>　　　　　　　　テント、イス、机、電源、水道、ゴミ箱等については、全て出店業者で準備すること。</w:t>
      </w:r>
    </w:p>
    <w:p>
      <w:pPr>
        <w:pStyle w:val="0"/>
        <w:snapToGrid w:val="0"/>
        <w:spacing w:line="320" w:lineRule="exact"/>
        <w:ind w:left="1470" w:hanging="1470" w:hangingChars="700"/>
        <w:rPr>
          <w:rFonts w:hint="eastAsia" w:ascii="ＭＳ ゴシック" w:hAnsi="ＭＳ ゴシック" w:eastAsia="ＭＳ ゴシック"/>
          <w:b w:val="0"/>
          <w:color w:val="FF0000"/>
          <w:kern w:val="0"/>
          <w:sz w:val="21"/>
        </w:rPr>
      </w:pPr>
      <w:r>
        <w:rPr>
          <w:rFonts w:hint="eastAsia" w:ascii="ＭＳ ゴシック" w:hAnsi="ＭＳ ゴシック" w:eastAsia="ＭＳ ゴシック"/>
          <w:b w:val="0"/>
          <w:color w:val="000000" w:themeColor="text1"/>
          <w:kern w:val="0"/>
          <w:sz w:val="21"/>
        </w:rPr>
        <w:t>　　　　　　　　火気を使用する場合は、出店者の責任において適切に管理すること。</w:t>
      </w:r>
    </w:p>
    <w:p>
      <w:pPr>
        <w:pStyle w:val="0"/>
        <w:snapToGrid w:val="0"/>
        <w:spacing w:line="320" w:lineRule="exact"/>
        <w:ind w:left="1470" w:hanging="1470" w:hangingChars="700"/>
        <w:rPr>
          <w:rFonts w:hint="eastAsia" w:ascii="ＭＳ ゴシック" w:hAnsi="ＭＳ ゴシック" w:eastAsia="ＭＳ ゴシック"/>
          <w:b w:val="0"/>
          <w:color w:val="FF0000"/>
          <w:kern w:val="0"/>
          <w:sz w:val="21"/>
        </w:rPr>
      </w:pPr>
    </w:p>
    <w:p>
      <w:pPr>
        <w:pStyle w:val="0"/>
        <w:snapToGrid w:val="0"/>
        <w:spacing w:line="320" w:lineRule="exact"/>
        <w:ind w:left="1680" w:hanging="1680" w:hangingChars="700"/>
        <w:rPr>
          <w:rFonts w:hint="eastAsia" w:ascii="ＭＳ ゴシック" w:hAnsi="ＭＳ ゴシック" w:eastAsia="ＭＳ ゴシック"/>
          <w:b w:val="0"/>
          <w:color w:val="000000" w:themeColor="text1"/>
          <w:kern w:val="0"/>
          <w:sz w:val="21"/>
          <w:highlight w:val="none"/>
        </w:rPr>
      </w:pPr>
      <w:r>
        <w:rPr>
          <w:rFonts w:hint="eastAsia" w:ascii="ＭＳ ゴシック" w:hAnsi="ＭＳ ゴシック" w:eastAsia="ＭＳ ゴシック"/>
          <w:b w:val="1"/>
          <w:kern w:val="0"/>
          <w:sz w:val="24"/>
        </w:rPr>
        <w:t>○</w:t>
      </w:r>
      <w:r>
        <w:rPr>
          <w:rFonts w:hint="eastAsia" w:ascii="ＭＳ ゴシック" w:hAnsi="ＭＳ ゴシック" w:eastAsia="ＭＳ ゴシック"/>
          <w:b w:val="1"/>
          <w:spacing w:val="59"/>
          <w:kern w:val="0"/>
          <w:sz w:val="24"/>
          <w:fitText w:val="960" w:id="1"/>
        </w:rPr>
        <w:t>出店</w:t>
      </w:r>
      <w:r>
        <w:rPr>
          <w:rFonts w:hint="eastAsia" w:ascii="ＭＳ ゴシック" w:hAnsi="ＭＳ ゴシック" w:eastAsia="ＭＳ ゴシック"/>
          <w:b w:val="1"/>
          <w:spacing w:val="0"/>
          <w:kern w:val="0"/>
          <w:sz w:val="24"/>
          <w:fitText w:val="960" w:id="1"/>
        </w:rPr>
        <w:t>料</w:t>
      </w:r>
      <w:r>
        <w:rPr>
          <w:rFonts w:hint="eastAsia" w:ascii="ＭＳ ゴシック" w:hAnsi="ＭＳ ゴシック" w:eastAsia="ＭＳ ゴシック"/>
          <w:kern w:val="0"/>
          <w:sz w:val="24"/>
        </w:rPr>
        <w:t>　　</w:t>
      </w:r>
      <w:r>
        <w:rPr>
          <w:rFonts w:hint="eastAsia" w:ascii="ＭＳ ゴシック" w:hAnsi="ＭＳ ゴシック" w:eastAsia="ＭＳ ゴシック"/>
          <w:color w:val="000000" w:themeColor="text1"/>
          <w:kern w:val="0"/>
          <w:sz w:val="21"/>
          <w:highlight w:val="none"/>
        </w:rPr>
        <w:t>出店業者の出店料は、下記の通りとする。なお、出店料は当日主催者が徴収する。</w:t>
      </w:r>
    </w:p>
    <w:p>
      <w:pPr>
        <w:pStyle w:val="0"/>
        <w:snapToGrid w:val="0"/>
        <w:spacing w:line="320" w:lineRule="exact"/>
        <w:ind w:left="1470" w:leftChars="700" w:firstLine="210" w:firstLineChars="100"/>
        <w:rPr>
          <w:rFonts w:hint="eastAsia" w:ascii="ＭＳ ゴシック" w:hAnsi="ＭＳ ゴシック" w:eastAsia="ＭＳ ゴシック"/>
          <w:b w:val="0"/>
          <w:color w:val="000000" w:themeColor="text1"/>
          <w:kern w:val="0"/>
          <w:sz w:val="21"/>
          <w:highlight w:val="none"/>
        </w:rPr>
      </w:pPr>
      <w:r>
        <w:rPr>
          <w:rFonts w:hint="eastAsia" w:ascii="ＭＳ ゴシック" w:hAnsi="ＭＳ ゴシック" w:eastAsia="ＭＳ ゴシック"/>
          <w:color w:val="000000" w:themeColor="text1"/>
          <w:kern w:val="0"/>
          <w:sz w:val="21"/>
          <w:highlight w:val="none"/>
        </w:rPr>
        <w:t>・</w:t>
      </w:r>
      <w:r>
        <w:rPr>
          <w:rFonts w:hint="eastAsia" w:ascii="ＭＳ ゴシック" w:hAnsi="ＭＳ ゴシック" w:eastAsia="ＭＳ ゴシック"/>
          <w:b w:val="0"/>
          <w:color w:val="000000" w:themeColor="text1"/>
          <w:kern w:val="0"/>
          <w:sz w:val="21"/>
          <w:highlight w:val="none"/>
        </w:rPr>
        <w:t>半区画（幅</w:t>
      </w:r>
      <w:r>
        <w:rPr>
          <w:rFonts w:hint="eastAsia" w:ascii="ＭＳ ゴシック" w:hAnsi="ＭＳ ゴシック" w:eastAsia="ＭＳ ゴシック"/>
          <w:b w:val="0"/>
          <w:color w:val="000000" w:themeColor="text1"/>
          <w:kern w:val="0"/>
          <w:sz w:val="21"/>
          <w:highlight w:val="none"/>
        </w:rPr>
        <w:t>2.5</w:t>
      </w:r>
      <w:r>
        <w:rPr>
          <w:rFonts w:hint="eastAsia" w:ascii="ＭＳ ゴシック" w:hAnsi="ＭＳ ゴシック" w:eastAsia="ＭＳ ゴシック"/>
          <w:b w:val="0"/>
          <w:color w:val="000000" w:themeColor="text1"/>
          <w:kern w:val="0"/>
          <w:highlight w:val="none"/>
        </w:rPr>
        <w:t>ｍ×奥行</w:t>
      </w:r>
      <w:r>
        <w:rPr>
          <w:rFonts w:hint="eastAsia" w:ascii="ＭＳ ゴシック" w:hAnsi="ＭＳ ゴシック" w:eastAsia="ＭＳ ゴシック"/>
          <w:b w:val="0"/>
          <w:color w:val="000000" w:themeColor="text1"/>
          <w:kern w:val="0"/>
          <w:highlight w:val="none"/>
        </w:rPr>
        <w:t>2.0</w:t>
      </w:r>
      <w:r>
        <w:rPr>
          <w:rFonts w:hint="eastAsia" w:ascii="ＭＳ ゴシック" w:hAnsi="ＭＳ ゴシック" w:eastAsia="ＭＳ ゴシック"/>
          <w:b w:val="0"/>
          <w:color w:val="000000" w:themeColor="text1"/>
          <w:kern w:val="0"/>
          <w:highlight w:val="none"/>
        </w:rPr>
        <w:t>ｍ）＝</w:t>
      </w:r>
      <w:r>
        <w:rPr>
          <w:rFonts w:hint="eastAsia" w:ascii="ＭＳ ゴシック" w:hAnsi="ＭＳ ゴシック" w:eastAsia="ＭＳ ゴシック"/>
          <w:b w:val="0"/>
          <w:color w:val="000000" w:themeColor="text1"/>
          <w:kern w:val="0"/>
          <w:highlight w:val="none"/>
        </w:rPr>
        <w:t>2,500</w:t>
      </w:r>
      <w:r>
        <w:rPr>
          <w:rFonts w:hint="eastAsia" w:ascii="ＭＳ ゴシック" w:hAnsi="ＭＳ ゴシック" w:eastAsia="ＭＳ ゴシック"/>
          <w:b w:val="0"/>
          <w:color w:val="000000" w:themeColor="text1"/>
          <w:kern w:val="0"/>
          <w:highlight w:val="none"/>
        </w:rPr>
        <w:t>円</w:t>
      </w:r>
    </w:p>
    <w:p>
      <w:pPr>
        <w:pStyle w:val="0"/>
        <w:snapToGrid w:val="0"/>
        <w:spacing w:line="320" w:lineRule="exact"/>
        <w:ind w:left="1470" w:leftChars="700" w:firstLine="210" w:firstLineChars="100"/>
        <w:rPr>
          <w:rFonts w:hint="eastAsia" w:ascii="ＭＳ ゴシック" w:hAnsi="ＭＳ ゴシック" w:eastAsia="ＭＳ ゴシック"/>
          <w:b w:val="0"/>
          <w:color w:val="000000" w:themeColor="text1"/>
          <w:kern w:val="0"/>
          <w:sz w:val="21"/>
          <w:highlight w:val="none"/>
        </w:rPr>
      </w:pPr>
      <w:r>
        <w:rPr>
          <w:rFonts w:hint="eastAsia" w:ascii="ＭＳ ゴシック" w:hAnsi="ＭＳ ゴシック" w:eastAsia="ＭＳ ゴシック"/>
          <w:b w:val="0"/>
          <w:color w:val="000000" w:themeColor="text1"/>
          <w:kern w:val="0"/>
          <w:highlight w:val="none"/>
        </w:rPr>
        <w:t>・１区画</w:t>
      </w:r>
      <w:r>
        <w:rPr>
          <w:rFonts w:hint="eastAsia" w:ascii="ＭＳ ゴシック" w:hAnsi="ＭＳ ゴシック" w:eastAsia="ＭＳ ゴシック"/>
          <w:b w:val="0"/>
          <w:color w:val="000000" w:themeColor="text1"/>
          <w:kern w:val="0"/>
          <w:sz w:val="21"/>
          <w:highlight w:val="none"/>
        </w:rPr>
        <w:t>（幅</w:t>
      </w:r>
      <w:r>
        <w:rPr>
          <w:rFonts w:hint="eastAsia" w:ascii="ＭＳ ゴシック" w:hAnsi="ＭＳ ゴシック" w:eastAsia="ＭＳ ゴシック"/>
          <w:b w:val="0"/>
          <w:color w:val="000000" w:themeColor="text1"/>
          <w:kern w:val="0"/>
          <w:sz w:val="21"/>
          <w:highlight w:val="none"/>
        </w:rPr>
        <w:t>5.0</w:t>
      </w:r>
      <w:r>
        <w:rPr>
          <w:rFonts w:hint="eastAsia" w:ascii="ＭＳ ゴシック" w:hAnsi="ＭＳ ゴシック" w:eastAsia="ＭＳ ゴシック"/>
          <w:b w:val="0"/>
          <w:color w:val="000000" w:themeColor="text1"/>
          <w:kern w:val="0"/>
          <w:highlight w:val="none"/>
        </w:rPr>
        <w:t>ｍ×奥行</w:t>
      </w:r>
      <w:r>
        <w:rPr>
          <w:rFonts w:hint="eastAsia" w:ascii="ＭＳ ゴシック" w:hAnsi="ＭＳ ゴシック" w:eastAsia="ＭＳ ゴシック"/>
          <w:b w:val="0"/>
          <w:color w:val="000000" w:themeColor="text1"/>
          <w:kern w:val="0"/>
          <w:highlight w:val="none"/>
        </w:rPr>
        <w:t>2.0</w:t>
      </w:r>
      <w:r>
        <w:rPr>
          <w:rFonts w:hint="eastAsia" w:ascii="ＭＳ ゴシック" w:hAnsi="ＭＳ ゴシック" w:eastAsia="ＭＳ ゴシック"/>
          <w:b w:val="0"/>
          <w:color w:val="000000" w:themeColor="text1"/>
          <w:kern w:val="0"/>
          <w:highlight w:val="none"/>
        </w:rPr>
        <w:t>ｍ）＝</w:t>
      </w:r>
      <w:r>
        <w:rPr>
          <w:rFonts w:hint="eastAsia" w:ascii="ＭＳ ゴシック" w:hAnsi="ＭＳ ゴシック" w:eastAsia="ＭＳ ゴシック"/>
          <w:b w:val="0"/>
          <w:color w:val="000000" w:themeColor="text1"/>
          <w:kern w:val="0"/>
          <w:highlight w:val="none"/>
        </w:rPr>
        <w:t>5,000</w:t>
      </w:r>
      <w:r>
        <w:rPr>
          <w:rFonts w:hint="eastAsia" w:ascii="ＭＳ ゴシック" w:hAnsi="ＭＳ ゴシック" w:eastAsia="ＭＳ ゴシック"/>
          <w:b w:val="0"/>
          <w:color w:val="000000" w:themeColor="text1"/>
          <w:kern w:val="0"/>
          <w:highlight w:val="none"/>
        </w:rPr>
        <w:t>円</w:t>
      </w:r>
    </w:p>
    <w:p>
      <w:pPr>
        <w:pStyle w:val="0"/>
        <w:snapToGrid w:val="0"/>
        <w:spacing w:line="320" w:lineRule="exact"/>
        <w:ind w:left="1258" w:leftChars="599" w:firstLine="420" w:firstLineChars="200"/>
        <w:rPr>
          <w:rFonts w:hint="eastAsia" w:ascii="ＭＳ ゴシック" w:hAnsi="ＭＳ ゴシック" w:eastAsia="ＭＳ ゴシック"/>
          <w:b w:val="0"/>
          <w:color w:val="FF0000"/>
          <w:kern w:val="0"/>
          <w:highlight w:val="yellow"/>
        </w:rPr>
      </w:pPr>
      <w:r>
        <w:rPr>
          <w:rFonts w:hint="eastAsia" w:ascii="ＭＳ ゴシック" w:hAnsi="ＭＳ ゴシック" w:eastAsia="ＭＳ ゴシック"/>
          <w:b w:val="0"/>
          <w:color w:val="000000" w:themeColor="text1"/>
          <w:kern w:val="0"/>
          <w:highlight w:val="none"/>
        </w:rPr>
        <w:t>・２区画</w:t>
      </w:r>
      <w:r>
        <w:rPr>
          <w:rFonts w:hint="eastAsia" w:ascii="ＭＳ ゴシック" w:hAnsi="ＭＳ ゴシック" w:eastAsia="ＭＳ ゴシック"/>
          <w:b w:val="0"/>
          <w:color w:val="000000" w:themeColor="text1"/>
          <w:kern w:val="0"/>
          <w:sz w:val="21"/>
          <w:highlight w:val="none"/>
        </w:rPr>
        <w:t>（幅</w:t>
      </w:r>
      <w:r>
        <w:rPr>
          <w:rFonts w:hint="eastAsia" w:ascii="ＭＳ ゴシック" w:hAnsi="ＭＳ ゴシック" w:eastAsia="ＭＳ ゴシック"/>
          <w:b w:val="0"/>
          <w:color w:val="000000" w:themeColor="text1"/>
          <w:kern w:val="0"/>
          <w:sz w:val="21"/>
          <w:highlight w:val="none"/>
        </w:rPr>
        <w:t>10.0</w:t>
      </w:r>
      <w:r>
        <w:rPr>
          <w:rFonts w:hint="eastAsia" w:ascii="ＭＳ ゴシック" w:hAnsi="ＭＳ ゴシック" w:eastAsia="ＭＳ ゴシック"/>
          <w:b w:val="0"/>
          <w:color w:val="000000" w:themeColor="text1"/>
          <w:kern w:val="0"/>
          <w:highlight w:val="none"/>
        </w:rPr>
        <w:t>ｍ×奥行</w:t>
      </w:r>
      <w:r>
        <w:rPr>
          <w:rFonts w:hint="eastAsia" w:ascii="ＭＳ ゴシック" w:hAnsi="ＭＳ ゴシック" w:eastAsia="ＭＳ ゴシック"/>
          <w:b w:val="0"/>
          <w:color w:val="000000" w:themeColor="text1"/>
          <w:kern w:val="0"/>
          <w:highlight w:val="none"/>
        </w:rPr>
        <w:t>2.0</w:t>
      </w:r>
      <w:bookmarkStart w:id="0" w:name="_GoBack"/>
      <w:bookmarkEnd w:id="0"/>
      <w:r>
        <w:rPr>
          <w:rFonts w:hint="eastAsia" w:ascii="ＭＳ ゴシック" w:hAnsi="ＭＳ ゴシック" w:eastAsia="ＭＳ ゴシック"/>
          <w:b w:val="0"/>
          <w:color w:val="000000" w:themeColor="text1"/>
          <w:kern w:val="0"/>
          <w:highlight w:val="none"/>
        </w:rPr>
        <w:t>ｍ）＝</w:t>
      </w:r>
      <w:r>
        <w:rPr>
          <w:rFonts w:hint="eastAsia" w:ascii="ＭＳ ゴシック" w:hAnsi="ＭＳ ゴシック" w:eastAsia="ＭＳ ゴシック"/>
          <w:b w:val="0"/>
          <w:color w:val="000000" w:themeColor="text1"/>
          <w:kern w:val="0"/>
          <w:highlight w:val="none"/>
        </w:rPr>
        <w:t>10,000</w:t>
      </w:r>
      <w:r>
        <w:rPr>
          <w:rFonts w:hint="eastAsia" w:ascii="ＭＳ ゴシック" w:hAnsi="ＭＳ ゴシック" w:eastAsia="ＭＳ ゴシック"/>
          <w:b w:val="0"/>
          <w:color w:val="000000" w:themeColor="text1"/>
          <w:kern w:val="0"/>
          <w:highlight w:val="none"/>
        </w:rPr>
        <w:t>円</w:t>
      </w:r>
    </w:p>
    <w:p>
      <w:pPr>
        <w:pStyle w:val="0"/>
        <w:snapToGrid w:val="0"/>
        <w:spacing w:line="320" w:lineRule="exact"/>
        <w:rPr>
          <w:rFonts w:hint="eastAsia" w:ascii="ＭＳ ゴシック" w:hAnsi="ＭＳ ゴシック" w:eastAsia="ＭＳ ゴシック"/>
          <w:b w:val="1"/>
          <w:color w:val="000000" w:themeColor="text1"/>
          <w:kern w:val="0"/>
          <w:sz w:val="24"/>
        </w:rPr>
      </w:pPr>
    </w:p>
    <w:p>
      <w:pPr>
        <w:pStyle w:val="0"/>
        <w:snapToGrid w:val="0"/>
        <w:spacing w:line="320" w:lineRule="exact"/>
        <w:rPr>
          <w:rFonts w:hint="eastAsia" w:ascii="ＭＳ ゴシック" w:hAnsi="ＭＳ ゴシック" w:eastAsia="ＭＳ ゴシック"/>
          <w:b w:val="1"/>
          <w:color w:val="000000" w:themeColor="text1"/>
          <w:kern w:val="0"/>
          <w:sz w:val="24"/>
          <w:highlight w:val="none"/>
        </w:rPr>
      </w:pPr>
      <w:r>
        <w:rPr>
          <w:rFonts w:hint="eastAsia" w:ascii="ＭＳ ゴシック" w:hAnsi="ＭＳ ゴシック" w:eastAsia="ＭＳ ゴシック"/>
          <w:b w:val="1"/>
          <w:color w:val="000000" w:themeColor="text1"/>
          <w:kern w:val="0"/>
          <w:sz w:val="24"/>
        </w:rPr>
        <w:t>〇搬入搬出</w:t>
      </w:r>
      <w:r>
        <w:rPr>
          <w:rFonts w:hint="eastAsia" w:ascii="ＭＳ ゴシック" w:hAnsi="ＭＳ ゴシック" w:eastAsia="ＭＳ ゴシック"/>
          <w:color w:val="000000" w:themeColor="text1"/>
          <w:kern w:val="0"/>
          <w:sz w:val="24"/>
        </w:rPr>
        <w:t>　　</w:t>
      </w:r>
      <w:r>
        <w:rPr>
          <w:rFonts w:hint="eastAsia" w:ascii="ＭＳ ゴシック" w:hAnsi="ＭＳ ゴシック" w:eastAsia="ＭＳ ゴシック"/>
          <w:color w:val="000000" w:themeColor="text1"/>
          <w:kern w:val="0"/>
        </w:rPr>
        <w:t>①搬入　　</w:t>
      </w:r>
      <w:r>
        <w:rPr>
          <w:rFonts w:hint="eastAsia" w:ascii="ＭＳ ゴシック" w:hAnsi="ＭＳ ゴシック" w:eastAsia="ＭＳ ゴシック"/>
          <w:color w:val="000000" w:themeColor="text1"/>
          <w:kern w:val="0"/>
          <w:highlight w:val="none"/>
        </w:rPr>
        <w:t>10</w:t>
      </w:r>
      <w:r>
        <w:rPr>
          <w:rFonts w:hint="eastAsia" w:ascii="ＭＳ ゴシック" w:hAnsi="ＭＳ ゴシック" w:eastAsia="ＭＳ ゴシック"/>
          <w:color w:val="000000" w:themeColor="text1"/>
          <w:kern w:val="0"/>
          <w:highlight w:val="none"/>
        </w:rPr>
        <w:t>月</w:t>
      </w:r>
      <w:r>
        <w:rPr>
          <w:rFonts w:hint="eastAsia" w:ascii="ＭＳ ゴシック" w:hAnsi="ＭＳ ゴシック" w:eastAsia="ＭＳ ゴシック"/>
          <w:color w:val="000000" w:themeColor="text1"/>
          <w:kern w:val="0"/>
          <w:highlight w:val="none"/>
        </w:rPr>
        <w:t>25</w:t>
      </w:r>
      <w:r>
        <w:rPr>
          <w:rFonts w:hint="eastAsia" w:ascii="ＭＳ ゴシック" w:hAnsi="ＭＳ ゴシック" w:eastAsia="ＭＳ ゴシック"/>
          <w:color w:val="000000" w:themeColor="text1"/>
          <w:kern w:val="0"/>
          <w:highlight w:val="none"/>
        </w:rPr>
        <w:t>日（日）　午前８時～（</w:t>
      </w:r>
      <w:r>
        <w:rPr>
          <w:rFonts w:hint="eastAsia" w:ascii="ＭＳ ゴシック" w:hAnsi="ＭＳ ゴシック" w:eastAsia="ＭＳ ゴシック"/>
          <w:color w:val="000000" w:themeColor="text1"/>
          <w:kern w:val="0"/>
          <w:highlight w:val="none"/>
        </w:rPr>
        <w:t>9</w:t>
      </w:r>
      <w:r>
        <w:rPr>
          <w:rFonts w:hint="eastAsia" w:ascii="ＭＳ ゴシック" w:hAnsi="ＭＳ ゴシック" w:eastAsia="ＭＳ ゴシック"/>
          <w:color w:val="000000" w:themeColor="text1"/>
          <w:kern w:val="0"/>
          <w:highlight w:val="none"/>
        </w:rPr>
        <w:t>時</w:t>
      </w:r>
      <w:r>
        <w:rPr>
          <w:rFonts w:hint="eastAsia" w:ascii="ＭＳ ゴシック" w:hAnsi="ＭＳ ゴシック" w:eastAsia="ＭＳ ゴシック"/>
          <w:color w:val="000000" w:themeColor="text1"/>
          <w:kern w:val="0"/>
          <w:highlight w:val="none"/>
        </w:rPr>
        <w:t>30</w:t>
      </w:r>
      <w:r>
        <w:rPr>
          <w:rFonts w:hint="eastAsia" w:ascii="ＭＳ ゴシック" w:hAnsi="ＭＳ ゴシック" w:eastAsia="ＭＳ ゴシック"/>
          <w:color w:val="000000" w:themeColor="text1"/>
          <w:kern w:val="0"/>
          <w:highlight w:val="none"/>
        </w:rPr>
        <w:t>分までに搬入すること）</w:t>
      </w:r>
    </w:p>
    <w:p>
      <w:pPr>
        <w:pStyle w:val="0"/>
        <w:snapToGrid w:val="0"/>
        <w:spacing w:line="320" w:lineRule="exact"/>
        <w:ind w:left="2730" w:hanging="2730" w:hangingChars="1300"/>
        <w:jc w:val="left"/>
        <w:rPr>
          <w:rFonts w:hint="eastAsia" w:ascii="ＭＳ ゴシック" w:hAnsi="ＭＳ ゴシック" w:eastAsia="ＭＳ ゴシック"/>
          <w:b w:val="1"/>
          <w:color w:val="000000" w:themeColor="text1"/>
          <w:kern w:val="0"/>
          <w:sz w:val="24"/>
          <w:highlight w:val="none"/>
        </w:rPr>
      </w:pPr>
      <w:r>
        <w:rPr>
          <w:rFonts w:hint="eastAsia" w:ascii="ＭＳ ゴシック" w:hAnsi="ＭＳ ゴシック" w:eastAsia="ＭＳ ゴシック"/>
          <w:color w:val="000000" w:themeColor="text1"/>
          <w:kern w:val="0"/>
          <w:highlight w:val="none"/>
        </w:rPr>
        <w:t>　　　　　　　　　　　　　車両を会場内に設置する場合は、午前９時からとする。なお、出店配置の都合上、午前９時に車両設置を開始できない場合は、車両の設置をお断りする場合がある。</w:t>
      </w:r>
    </w:p>
    <w:p>
      <w:pPr>
        <w:pStyle w:val="0"/>
        <w:snapToGrid w:val="0"/>
        <w:spacing w:line="320" w:lineRule="exact"/>
        <w:rPr>
          <w:rFonts w:hint="eastAsia" w:ascii="ＭＳ ゴシック" w:hAnsi="ＭＳ ゴシック" w:eastAsia="ＭＳ ゴシック"/>
          <w:color w:val="000000" w:themeColor="text1"/>
          <w:kern w:val="0"/>
          <w:highlight w:val="yellow"/>
        </w:rPr>
      </w:pPr>
      <w:r>
        <w:rPr>
          <w:rFonts w:hint="eastAsia" w:ascii="ＭＳ ゴシック" w:hAnsi="ＭＳ ゴシック" w:eastAsia="ＭＳ ゴシック"/>
          <w:color w:val="000000" w:themeColor="text1"/>
          <w:kern w:val="0"/>
          <w:sz w:val="24"/>
          <w:highlight w:val="none"/>
        </w:rPr>
        <w:t>　　　　　　　</w:t>
      </w:r>
      <w:r>
        <w:rPr>
          <w:rFonts w:hint="eastAsia" w:ascii="ＭＳ ゴシック" w:hAnsi="ＭＳ ゴシック" w:eastAsia="ＭＳ ゴシック"/>
          <w:color w:val="000000" w:themeColor="text1"/>
          <w:kern w:val="0"/>
          <w:highlight w:val="none"/>
        </w:rPr>
        <w:t>②搬出　　</w:t>
      </w:r>
      <w:r>
        <w:rPr>
          <w:rFonts w:hint="eastAsia" w:ascii="ＭＳ ゴシック" w:hAnsi="ＭＳ ゴシック" w:eastAsia="ＭＳ ゴシック"/>
          <w:color w:val="000000" w:themeColor="text1"/>
          <w:kern w:val="0"/>
          <w:highlight w:val="none"/>
        </w:rPr>
        <w:t>10</w:t>
      </w:r>
      <w:r>
        <w:rPr>
          <w:rFonts w:hint="eastAsia" w:ascii="ＭＳ ゴシック" w:hAnsi="ＭＳ ゴシック" w:eastAsia="ＭＳ ゴシック"/>
          <w:color w:val="000000" w:themeColor="text1"/>
          <w:kern w:val="0"/>
          <w:highlight w:val="none"/>
        </w:rPr>
        <w:t>月</w:t>
      </w:r>
      <w:r>
        <w:rPr>
          <w:rFonts w:hint="eastAsia" w:ascii="ＭＳ ゴシック" w:hAnsi="ＭＳ ゴシック" w:eastAsia="ＭＳ ゴシック"/>
          <w:color w:val="000000" w:themeColor="text1"/>
          <w:kern w:val="0"/>
          <w:highlight w:val="none"/>
        </w:rPr>
        <w:t>25</w:t>
      </w:r>
      <w:r>
        <w:rPr>
          <w:rFonts w:hint="eastAsia" w:ascii="ＭＳ ゴシック" w:hAnsi="ＭＳ ゴシック" w:eastAsia="ＭＳ ゴシック"/>
          <w:color w:val="000000" w:themeColor="text1"/>
          <w:kern w:val="0"/>
          <w:highlight w:val="none"/>
        </w:rPr>
        <w:t>日（日）　午後４時～午後５時</w:t>
      </w:r>
      <w:r>
        <w:rPr>
          <w:rFonts w:hint="eastAsia" w:ascii="ＭＳ ゴシック" w:hAnsi="ＭＳ ゴシック" w:eastAsia="ＭＳ ゴシック"/>
          <w:color w:val="000000" w:themeColor="text1"/>
          <w:kern w:val="0"/>
          <w:highlight w:val="none"/>
        </w:rPr>
        <w:t>30</w:t>
      </w:r>
      <w:r>
        <w:rPr>
          <w:rFonts w:hint="eastAsia" w:ascii="ＭＳ ゴシック" w:hAnsi="ＭＳ ゴシック" w:eastAsia="ＭＳ ゴシック"/>
          <w:color w:val="000000" w:themeColor="text1"/>
          <w:kern w:val="0"/>
          <w:highlight w:val="none"/>
        </w:rPr>
        <w:t>分</w:t>
      </w:r>
    </w:p>
    <w:p>
      <w:pPr>
        <w:pStyle w:val="0"/>
        <w:snapToGrid w:val="0"/>
        <w:spacing w:line="320" w:lineRule="exact"/>
        <w:ind w:firstLine="1680" w:firstLineChars="800"/>
        <w:rPr>
          <w:rFonts w:hint="eastAsia" w:ascii="ＭＳ ゴシック" w:hAnsi="ＭＳ ゴシック" w:eastAsia="ＭＳ ゴシック"/>
          <w:color w:val="000000" w:themeColor="text1"/>
          <w:kern w:val="0"/>
        </w:rPr>
      </w:pPr>
      <w:r>
        <w:rPr>
          <w:rFonts w:hint="eastAsia" w:ascii="ＭＳ ゴシック" w:hAnsi="ＭＳ ゴシック" w:eastAsia="ＭＳ ゴシック"/>
          <w:color w:val="000000" w:themeColor="text1"/>
          <w:kern w:val="0"/>
        </w:rPr>
        <w:t>③経費　　搬入・搬出に要する費用は、各出店業者の負担とする。</w:t>
      </w:r>
    </w:p>
    <w:p>
      <w:pPr>
        <w:pStyle w:val="0"/>
        <w:snapToGrid w:val="0"/>
        <w:spacing w:line="320" w:lineRule="exact"/>
        <w:rPr>
          <w:rFonts w:hint="eastAsia" w:ascii="ＭＳ ゴシック" w:hAnsi="ＭＳ ゴシック" w:eastAsia="ＭＳ ゴシック"/>
          <w:color w:val="000000" w:themeColor="text1"/>
          <w:kern w:val="0"/>
        </w:rPr>
      </w:pPr>
      <w:r>
        <w:rPr>
          <w:rFonts w:hint="eastAsia" w:ascii="ＭＳ ゴシック" w:hAnsi="ＭＳ ゴシック" w:eastAsia="ＭＳ ゴシック"/>
          <w:color w:val="000000" w:themeColor="text1"/>
          <w:kern w:val="0"/>
        </w:rPr>
        <w:t>　　　　　　　　④注意　　イベントの開催中は、会場内での車両等の移動が一切できないため</w:t>
      </w:r>
    </w:p>
    <w:p>
      <w:pPr>
        <w:pStyle w:val="0"/>
        <w:snapToGrid w:val="0"/>
        <w:spacing w:line="320" w:lineRule="exact"/>
        <w:ind w:firstLine="2730" w:firstLineChars="1300"/>
        <w:rPr>
          <w:rFonts w:hint="eastAsia" w:ascii="ＭＳ ゴシック" w:hAnsi="ＭＳ ゴシック" w:eastAsia="ＭＳ ゴシック"/>
          <w:kern w:val="0"/>
        </w:rPr>
      </w:pPr>
      <w:r>
        <w:rPr>
          <w:rFonts w:hint="eastAsia" w:ascii="ＭＳ ゴシック" w:hAnsi="ＭＳ ゴシック" w:eastAsia="ＭＳ ゴシック"/>
          <w:color w:val="000000" w:themeColor="text1"/>
          <w:kern w:val="0"/>
        </w:rPr>
        <w:t>搬入・搬出は必ず上記の時間内で行うこと。</w:t>
      </w:r>
    </w:p>
    <w:p>
      <w:pPr>
        <w:pStyle w:val="0"/>
        <w:snapToGrid w:val="0"/>
        <w:spacing w:line="320" w:lineRule="exact"/>
        <w:rPr>
          <w:rFonts w:hint="eastAsia" w:ascii="ＭＳ ゴシック" w:hAnsi="ＭＳ ゴシック" w:eastAsia="ＭＳ ゴシック"/>
          <w:kern w:val="0"/>
          <w:sz w:val="24"/>
        </w:rPr>
      </w:pPr>
    </w:p>
    <w:p>
      <w:pPr>
        <w:pStyle w:val="0"/>
        <w:snapToGrid w:val="0"/>
        <w:spacing w:line="320" w:lineRule="exact"/>
        <w:rPr>
          <w:rFonts w:hint="eastAsia" w:ascii="ＭＳ ゴシック" w:hAnsi="ＭＳ ゴシック" w:eastAsia="ＭＳ ゴシック"/>
          <w:color w:val="000000" w:themeColor="text1"/>
          <w:kern w:val="0"/>
          <w:highlight w:val="none"/>
        </w:rPr>
      </w:pPr>
      <w:r>
        <w:rPr>
          <w:rFonts w:hint="eastAsia" w:ascii="ＭＳ ゴシック" w:hAnsi="ＭＳ ゴシック" w:eastAsia="ＭＳ ゴシック"/>
          <w:b w:val="1"/>
          <w:kern w:val="0"/>
          <w:sz w:val="24"/>
        </w:rPr>
        <w:t>〇販売方法等　</w:t>
      </w:r>
      <w:r>
        <w:rPr>
          <w:rFonts w:hint="eastAsia" w:ascii="ＭＳ ゴシック" w:hAnsi="ＭＳ ゴシック" w:eastAsia="ＭＳ ゴシック"/>
          <w:kern w:val="0"/>
        </w:rPr>
        <w:t>①</w:t>
      </w:r>
      <w:r>
        <w:rPr>
          <w:rFonts w:hint="eastAsia" w:ascii="ＭＳ ゴシック" w:hAnsi="ＭＳ ゴシック" w:eastAsia="ＭＳ ゴシック"/>
          <w:color w:val="000000" w:themeColor="text1"/>
          <w:kern w:val="0"/>
          <w:highlight w:val="none"/>
        </w:rPr>
        <w:t>出品物は、即売を原則とする。</w:t>
      </w:r>
    </w:p>
    <w:p>
      <w:pPr>
        <w:pStyle w:val="0"/>
        <w:ind w:firstLine="1680" w:firstLineChars="800"/>
        <w:rPr>
          <w:rFonts w:hint="eastAsia" w:ascii="ＭＳ ゴシック" w:hAnsi="ＭＳ ゴシック" w:eastAsia="ＭＳ ゴシック"/>
          <w:color w:val="000000" w:themeColor="text1"/>
          <w:highlight w:val="none"/>
        </w:rPr>
      </w:pPr>
      <w:r>
        <w:rPr>
          <w:rFonts w:hint="eastAsia" w:ascii="ＭＳ ゴシック" w:hAnsi="ＭＳ ゴシック" w:eastAsia="ＭＳ ゴシック"/>
          <w:color w:val="000000" w:themeColor="text1"/>
          <w:kern w:val="0"/>
          <w:highlight w:val="none"/>
        </w:rPr>
        <w:t>②出店者は、会期中、</w:t>
      </w:r>
      <w:r>
        <w:rPr>
          <w:rFonts w:hint="eastAsia" w:ascii="ＭＳ ゴシック" w:hAnsi="ＭＳ ゴシック" w:eastAsia="ＭＳ ゴシック"/>
          <w:b w:val="0"/>
          <w:i w:val="0"/>
          <w:caps w:val="0"/>
          <w:color w:val="000000" w:themeColor="text1"/>
          <w:spacing w:val="0"/>
          <w:highlight w:val="none"/>
          <w:shd w:val="clear" w:color="auto" w:fill="FFFFFF"/>
        </w:rPr>
        <w:t>製品説明及び販売に必要な人員を配置すること。</w:t>
      </w:r>
    </w:p>
    <w:p>
      <w:pPr>
        <w:pStyle w:val="0"/>
        <w:snapToGrid w:val="0"/>
        <w:spacing w:line="320" w:lineRule="exact"/>
        <w:ind w:leftChars="0" w:firstLine="0" w:firstLineChars="0"/>
        <w:rPr>
          <w:rFonts w:hint="eastAsia" w:ascii="ＭＳ ゴシック" w:hAnsi="ＭＳ ゴシック" w:eastAsia="ＭＳ ゴシック"/>
          <w:b w:val="1"/>
          <w:i w:val="0"/>
          <w:caps w:val="0"/>
          <w:color w:val="000000" w:themeColor="text1"/>
          <w:spacing w:val="0"/>
          <w:sz w:val="24"/>
          <w:highlight w:val="none"/>
        </w:rPr>
      </w:pPr>
    </w:p>
    <w:p>
      <w:pPr>
        <w:pStyle w:val="0"/>
        <w:snapToGrid w:val="0"/>
        <w:spacing w:line="320" w:lineRule="exact"/>
        <w:ind w:left="1619" w:leftChars="-28" w:hanging="1678" w:hangingChars="699"/>
        <w:rPr>
          <w:rFonts w:hint="eastAsia" w:ascii="ＭＳ ゴシック" w:hAnsi="ＭＳ ゴシック" w:eastAsia="ＭＳ ゴシック"/>
          <w:color w:val="000000" w:themeColor="text1"/>
          <w:highlight w:val="none"/>
        </w:rPr>
      </w:pPr>
      <w:r>
        <w:rPr>
          <w:rFonts w:hint="eastAsia" w:ascii="ＭＳ ゴシック" w:hAnsi="ＭＳ ゴシック" w:eastAsia="ＭＳ ゴシック"/>
          <w:b w:val="1"/>
          <w:caps w:val="0"/>
          <w:color w:val="000000" w:themeColor="text1"/>
          <w:spacing w:val="0"/>
          <w:sz w:val="24"/>
          <w:highlight w:val="none"/>
        </w:rPr>
        <w:t>○ごみ・清掃　</w:t>
      </w:r>
      <w:r>
        <w:rPr>
          <w:rFonts w:hint="eastAsia" w:ascii="ＭＳ ゴシック" w:hAnsi="ＭＳ ゴシック" w:eastAsia="ＭＳ ゴシック"/>
          <w:b w:val="0"/>
          <w:i w:val="0"/>
          <w:caps w:val="0"/>
          <w:color w:val="000000" w:themeColor="text1"/>
          <w:spacing w:val="0"/>
          <w:highlight w:val="none"/>
        </w:rPr>
        <w:t>出店に伴って生じたごみ、廃油その他の廃棄物は、各出店者の責任において処理すること。また、出店区画及びその周辺は、出店者が清掃し、原状に復すること。</w:t>
      </w:r>
    </w:p>
    <w:p>
      <w:pPr>
        <w:pStyle w:val="0"/>
        <w:snapToGrid w:val="0"/>
        <w:spacing w:line="320" w:lineRule="exact"/>
        <w:ind w:left="1409" w:leftChars="-28" w:hanging="1468" w:hangingChars="699"/>
        <w:rPr>
          <w:rFonts w:hint="eastAsia" w:ascii="ＭＳ ゴシック" w:hAnsi="ＭＳ ゴシック" w:eastAsia="ＭＳ ゴシック"/>
          <w:color w:val="000000" w:themeColor="text1"/>
          <w:highlight w:val="none"/>
        </w:rPr>
      </w:pPr>
    </w:p>
    <w:p>
      <w:pPr>
        <w:pStyle w:val="0"/>
        <w:ind w:left="1920" w:hanging="1920" w:hangingChars="800"/>
        <w:rPr>
          <w:rFonts w:hint="eastAsia" w:ascii="ＭＳ ゴシック" w:hAnsi="ＭＳ ゴシック" w:eastAsia="ＭＳ ゴシック"/>
          <w:color w:val="000000" w:themeColor="text1"/>
          <w:highlight w:val="none"/>
        </w:rPr>
      </w:pPr>
      <w:r>
        <w:rPr>
          <w:rFonts w:hint="eastAsia" w:ascii="ＭＳ ゴシック" w:hAnsi="ＭＳ ゴシック" w:eastAsia="ＭＳ ゴシック"/>
          <w:b w:val="1"/>
          <w:i w:val="0"/>
          <w:caps w:val="0"/>
          <w:color w:val="000000" w:themeColor="text1"/>
          <w:spacing w:val="0"/>
          <w:sz w:val="24"/>
          <w:highlight w:val="none"/>
        </w:rPr>
        <w:t>○写真等の撮影</w:t>
      </w:r>
      <w:r>
        <w:rPr>
          <w:rFonts w:hint="eastAsia" w:ascii="ＭＳ ゴシック" w:hAnsi="ＭＳ ゴシック" w:eastAsia="ＭＳ ゴシック"/>
          <w:b w:val="0"/>
          <w:i w:val="0"/>
          <w:caps w:val="0"/>
          <w:color w:val="000000" w:themeColor="text1"/>
          <w:spacing w:val="0"/>
          <w:highlight w:val="none"/>
        </w:rPr>
        <w:t>　</w:t>
      </w:r>
      <w:r>
        <w:rPr>
          <w:rFonts w:hint="eastAsia" w:ascii="ＭＳ ゴシック" w:hAnsi="ＭＳ ゴシック" w:eastAsia="ＭＳ ゴシック"/>
          <w:b w:val="0"/>
          <w:i w:val="0"/>
          <w:caps w:val="0"/>
          <w:color w:val="000000" w:themeColor="text1"/>
          <w:spacing w:val="0"/>
          <w:highlight w:val="none"/>
          <w:shd w:val="clear" w:color="auto" w:fill="FFFFFF"/>
        </w:rPr>
        <w:t>会場内では、主催者、報道機関又は主催者が認めた者が、記録及び広報を目的として写真又は動画を撮影することがある。撮影した写真等は、主催者や報道機関等のの広報媒体等に使用することがある。</w:t>
      </w:r>
    </w:p>
    <w:p>
      <w:pPr>
        <w:pStyle w:val="0"/>
        <w:snapToGrid w:val="0"/>
        <w:spacing w:line="320" w:lineRule="exact"/>
        <w:ind w:firstLine="1680" w:firstLineChars="800"/>
        <w:rPr>
          <w:rFonts w:hint="eastAsia" w:ascii="ＭＳ ゴシック" w:hAnsi="ＭＳ ゴシック" w:eastAsia="ＭＳ ゴシック"/>
          <w:color w:val="000000" w:themeColor="text1"/>
          <w:kern w:val="0"/>
          <w:highlight w:val="none"/>
        </w:rPr>
      </w:pPr>
    </w:p>
    <w:p>
      <w:pPr>
        <w:pStyle w:val="0"/>
        <w:rPr>
          <w:rFonts w:hint="eastAsia" w:ascii="ＭＳ ゴシック" w:hAnsi="ＭＳ ゴシック" w:eastAsia="ＭＳ ゴシック"/>
          <w:color w:val="000000" w:themeColor="text1"/>
          <w:sz w:val="21"/>
          <w:highlight w:val="none"/>
        </w:rPr>
      </w:pPr>
      <w:r>
        <w:rPr>
          <w:rFonts w:hint="eastAsia" w:ascii="ＭＳ ゴシック" w:hAnsi="ＭＳ ゴシック" w:eastAsia="ＭＳ ゴシック"/>
          <w:b w:val="1"/>
          <w:color w:val="000000" w:themeColor="text1"/>
          <w:kern w:val="0"/>
          <w:sz w:val="24"/>
          <w:highlight w:val="none"/>
        </w:rPr>
        <w:t>○禁止事項　　</w:t>
      </w:r>
      <w:r>
        <w:rPr>
          <w:rFonts w:hint="eastAsia" w:ascii="ＭＳ ゴシック" w:hAnsi="ＭＳ ゴシック" w:eastAsia="ＭＳ ゴシック"/>
          <w:b w:val="0"/>
          <w:i w:val="0"/>
          <w:caps w:val="0"/>
          <w:color w:val="000000" w:themeColor="text1"/>
          <w:spacing w:val="0"/>
          <w:sz w:val="21"/>
          <w:highlight w:val="none"/>
          <w:shd w:val="clear" w:color="auto" w:fill="FFFFFF"/>
        </w:rPr>
        <w:t>出店者は、次に掲げる行為をしてはならない。</w:t>
      </w:r>
    </w:p>
    <w:p>
      <w:pPr>
        <w:pStyle w:val="0"/>
        <w:ind w:left="1680" w:leftChars="800"/>
        <w:rPr>
          <w:rFonts w:hint="eastAsia" w:ascii="ＭＳ ゴシック" w:hAnsi="ＭＳ ゴシック" w:eastAsia="ＭＳ ゴシック"/>
          <w:color w:val="000000" w:themeColor="text1"/>
          <w:sz w:val="21"/>
          <w:highlight w:val="none"/>
        </w:rPr>
      </w:pPr>
      <w:r>
        <w:rPr>
          <w:rFonts w:hint="eastAsia" w:ascii="ＭＳ ゴシック" w:hAnsi="ＭＳ ゴシック" w:eastAsia="ＭＳ ゴシック"/>
          <w:b w:val="0"/>
          <w:i w:val="0"/>
          <w:caps w:val="0"/>
          <w:color w:val="000000" w:themeColor="text1"/>
          <w:spacing w:val="0"/>
          <w:sz w:val="21"/>
          <w:highlight w:val="none"/>
          <w:shd w:val="clear" w:color="auto" w:fill="FFFFFF"/>
        </w:rPr>
        <w:t>・本展示即売会の目的に沿わない物品を販売すること。</w:t>
      </w:r>
    </w:p>
    <w:p>
      <w:pPr>
        <w:pStyle w:val="0"/>
        <w:ind w:left="1680" w:leftChars="800"/>
        <w:rPr>
          <w:rFonts w:hint="eastAsia" w:ascii="ＭＳ ゴシック" w:hAnsi="ＭＳ ゴシック" w:eastAsia="ＭＳ ゴシック"/>
          <w:color w:val="000000" w:themeColor="text1"/>
          <w:sz w:val="21"/>
          <w:highlight w:val="none"/>
        </w:rPr>
      </w:pPr>
      <w:r>
        <w:rPr>
          <w:rFonts w:hint="eastAsia" w:ascii="ＭＳ ゴシック" w:hAnsi="ＭＳ ゴシック" w:eastAsia="ＭＳ ゴシック"/>
          <w:b w:val="0"/>
          <w:i w:val="0"/>
          <w:caps w:val="0"/>
          <w:color w:val="000000" w:themeColor="text1"/>
          <w:spacing w:val="0"/>
          <w:sz w:val="21"/>
          <w:highlight w:val="none"/>
          <w:shd w:val="clear" w:color="auto" w:fill="FFFFFF"/>
        </w:rPr>
        <w:t>・主催者の許可なく、区画外で販売又は宣伝を行うこと。</w:t>
      </w:r>
    </w:p>
    <w:p>
      <w:pPr>
        <w:pStyle w:val="0"/>
        <w:ind w:left="1680" w:leftChars="800"/>
        <w:rPr>
          <w:rFonts w:hint="eastAsia" w:ascii="ＭＳ ゴシック" w:hAnsi="ＭＳ ゴシック" w:eastAsia="ＭＳ ゴシック"/>
          <w:color w:val="000000" w:themeColor="text1"/>
          <w:sz w:val="21"/>
          <w:highlight w:val="none"/>
        </w:rPr>
      </w:pPr>
      <w:r>
        <w:rPr>
          <w:rFonts w:hint="eastAsia" w:ascii="ＭＳ ゴシック" w:hAnsi="ＭＳ ゴシック" w:eastAsia="ＭＳ ゴシック"/>
          <w:b w:val="0"/>
          <w:i w:val="0"/>
          <w:caps w:val="0"/>
          <w:color w:val="000000" w:themeColor="text1"/>
          <w:spacing w:val="0"/>
          <w:sz w:val="21"/>
          <w:highlight w:val="none"/>
          <w:shd w:val="clear" w:color="auto" w:fill="FFFFFF"/>
        </w:rPr>
        <w:t>・危険物、著しく衛生上問題のある物その他主催者が不適当と認める物を取扱うこと。</w:t>
      </w:r>
    </w:p>
    <w:p>
      <w:pPr>
        <w:pStyle w:val="0"/>
        <w:ind w:left="1680" w:leftChars="800"/>
        <w:rPr>
          <w:rFonts w:hint="eastAsia" w:ascii="ＭＳ ゴシック" w:hAnsi="ＭＳ ゴシック" w:eastAsia="ＭＳ ゴシック"/>
          <w:color w:val="000000" w:themeColor="text1"/>
          <w:sz w:val="21"/>
          <w:highlight w:val="none"/>
        </w:rPr>
      </w:pPr>
      <w:r>
        <w:rPr>
          <w:rFonts w:hint="eastAsia" w:ascii="ＭＳ ゴシック" w:hAnsi="ＭＳ ゴシック" w:eastAsia="ＭＳ ゴシック"/>
          <w:b w:val="0"/>
          <w:i w:val="0"/>
          <w:caps w:val="0"/>
          <w:color w:val="000000" w:themeColor="text1"/>
          <w:spacing w:val="0"/>
          <w:sz w:val="21"/>
          <w:highlight w:val="none"/>
          <w:shd w:val="clear" w:color="auto" w:fill="FFFFFF"/>
        </w:rPr>
        <w:t>・他の出店者、来場者又は近隣住民に迷惑を及ぼす行為をすること。</w:t>
      </w:r>
    </w:p>
    <w:p>
      <w:pPr>
        <w:pStyle w:val="0"/>
        <w:ind w:left="1680" w:leftChars="800"/>
        <w:rPr>
          <w:rFonts w:hint="eastAsia" w:ascii="ＭＳ ゴシック" w:hAnsi="ＭＳ ゴシック" w:eastAsia="ＭＳ ゴシック"/>
          <w:color w:val="000000" w:themeColor="text1"/>
          <w:sz w:val="21"/>
          <w:highlight w:val="none"/>
        </w:rPr>
      </w:pPr>
      <w:r>
        <w:rPr>
          <w:rFonts w:hint="eastAsia" w:ascii="ＭＳ ゴシック" w:hAnsi="ＭＳ ゴシック" w:eastAsia="ＭＳ ゴシック"/>
          <w:b w:val="0"/>
          <w:i w:val="0"/>
          <w:caps w:val="0"/>
          <w:color w:val="000000" w:themeColor="text1"/>
          <w:spacing w:val="0"/>
          <w:sz w:val="21"/>
          <w:highlight w:val="none"/>
          <w:shd w:val="clear" w:color="auto" w:fill="FFFFFF"/>
        </w:rPr>
        <w:t>・会場を損傷し、又は汚損すること。</w:t>
      </w:r>
    </w:p>
    <w:p>
      <w:pPr>
        <w:pStyle w:val="0"/>
        <w:ind w:left="1680" w:leftChars="800"/>
        <w:rPr>
          <w:rFonts w:hint="eastAsia" w:ascii="ＭＳ ゴシック" w:hAnsi="ＭＳ ゴシック" w:eastAsia="ＭＳ ゴシック"/>
          <w:sz w:val="21"/>
        </w:rPr>
      </w:pPr>
      <w:r>
        <w:rPr>
          <w:rFonts w:hint="eastAsia" w:ascii="ＭＳ ゴシック" w:hAnsi="ＭＳ ゴシック" w:eastAsia="ＭＳ ゴシック"/>
          <w:b w:val="0"/>
          <w:i w:val="0"/>
          <w:caps w:val="0"/>
          <w:color w:val="000000" w:themeColor="text1"/>
          <w:spacing w:val="0"/>
          <w:sz w:val="21"/>
          <w:highlight w:val="none"/>
          <w:shd w:val="clear" w:color="auto" w:fill="FFFFFF"/>
        </w:rPr>
        <w:t>・その他、主催者の運営に支障を及ぼす行為をすること。</w:t>
      </w:r>
    </w:p>
    <w:p>
      <w:pPr>
        <w:pStyle w:val="0"/>
        <w:snapToGrid w:val="0"/>
        <w:spacing w:line="320" w:lineRule="exact"/>
        <w:rPr>
          <w:rFonts w:hint="eastAsia" w:ascii="ＭＳ ゴシック" w:hAnsi="ＭＳ ゴシック" w:eastAsia="ＭＳ ゴシック"/>
          <w:kern w:val="0"/>
        </w:rPr>
      </w:pPr>
    </w:p>
    <w:p>
      <w:pPr>
        <w:pStyle w:val="0"/>
        <w:snapToGrid w:val="0"/>
        <w:spacing w:line="320" w:lineRule="exact"/>
        <w:ind w:left="0" w:leftChars="0" w:right="-231" w:rightChars="-110" w:hanging="1910" w:hangingChars="796"/>
        <w:rPr>
          <w:rFonts w:hint="eastAsia" w:ascii="ＭＳ ゴシック" w:hAnsi="ＭＳ ゴシック" w:eastAsia="ＭＳ ゴシック"/>
          <w:sz w:val="21"/>
        </w:rPr>
      </w:pPr>
      <w:r>
        <w:rPr>
          <w:rFonts w:hint="eastAsia" w:ascii="ＭＳ ゴシック" w:hAnsi="ＭＳ ゴシック" w:eastAsia="ＭＳ ゴシック"/>
          <w:b w:val="1"/>
          <w:kern w:val="0"/>
          <w:sz w:val="24"/>
        </w:rPr>
        <w:t>〇出品物の管理</w:t>
      </w:r>
      <w:r>
        <w:rPr>
          <w:rFonts w:hint="eastAsia" w:ascii="ＭＳ ゴシック" w:hAnsi="ＭＳ ゴシック" w:eastAsia="ＭＳ ゴシック"/>
          <w:kern w:val="0"/>
        </w:rPr>
        <w:t>　出品物の盗難・紛失・汚破損その他の事故・損害について、事務局は責任を負わない。</w:t>
      </w:r>
    </w:p>
    <w:p>
      <w:pPr>
        <w:pStyle w:val="0"/>
        <w:snapToGrid w:val="0"/>
        <w:spacing w:line="320" w:lineRule="exact"/>
        <w:ind w:left="1918" w:hanging="1918" w:hangingChars="796"/>
        <w:rPr>
          <w:rFonts w:hint="eastAsia" w:ascii="ＭＳ ゴシック" w:hAnsi="ＭＳ ゴシック" w:eastAsia="ＭＳ ゴシック"/>
          <w:sz w:val="21"/>
        </w:rPr>
      </w:pPr>
    </w:p>
    <w:p>
      <w:pPr>
        <w:pStyle w:val="0"/>
        <w:snapToGrid w:val="0"/>
        <w:spacing w:line="320" w:lineRule="exact"/>
        <w:ind w:left="1918" w:hanging="1918" w:hangingChars="796"/>
        <w:rPr>
          <w:rFonts w:hint="eastAsia" w:ascii="ＭＳ ゴシック" w:hAnsi="ＭＳ ゴシック" w:eastAsia="ＭＳ ゴシック"/>
          <w:color w:val="000000" w:themeColor="text1"/>
          <w:sz w:val="21"/>
        </w:rPr>
      </w:pPr>
      <w:r>
        <w:rPr>
          <w:rFonts w:hint="eastAsia" w:ascii="ＭＳ ゴシック" w:hAnsi="ＭＳ ゴシック" w:eastAsia="ＭＳ ゴシック"/>
          <w:b w:val="1"/>
          <w:color w:val="000000" w:themeColor="text1"/>
          <w:sz w:val="24"/>
        </w:rPr>
        <w:t>○</w:t>
      </w:r>
      <w:r>
        <w:rPr>
          <w:rFonts w:hint="eastAsia" w:ascii="ＭＳ ゴシック" w:hAnsi="ＭＳ ゴシック" w:eastAsia="ＭＳ ゴシック"/>
          <w:b w:val="1"/>
          <w:caps w:val="0"/>
          <w:color w:val="000000" w:themeColor="text1"/>
          <w:spacing w:val="0"/>
          <w:sz w:val="24"/>
        </w:rPr>
        <w:t>中止・変更等　</w:t>
      </w:r>
      <w:r>
        <w:rPr>
          <w:rFonts w:hint="eastAsia" w:ascii="ＭＳ ゴシック" w:hAnsi="ＭＳ ゴシック" w:eastAsia="ＭＳ ゴシック"/>
          <w:b w:val="0"/>
          <w:i w:val="0"/>
          <w:caps w:val="0"/>
          <w:color w:val="000000" w:themeColor="text1"/>
          <w:spacing w:val="0"/>
          <w:sz w:val="21"/>
        </w:rPr>
        <w:t>荒天、災害、感染症の発生その他やむを得ない事由により、主催者が必要と認めるときは、開催を中止し、又は内容を変更することがある。この場合の出店者に生じた損害については、主催者はその責任を負わない。</w:t>
      </w:r>
    </w:p>
    <w:p>
      <w:pPr>
        <w:pStyle w:val="0"/>
        <w:rPr>
          <w:rFonts w:hint="eastAsia" w:ascii="ＭＳ ゴシック" w:hAnsi="ＭＳ ゴシック" w:eastAsia="ＭＳ ゴシック"/>
          <w:color w:val="000000" w:themeColor="text1"/>
          <w:sz w:val="21"/>
        </w:rPr>
      </w:pPr>
    </w:p>
    <w:p>
      <w:pPr>
        <w:pStyle w:val="0"/>
        <w:rPr>
          <w:rFonts w:hint="default" w:ascii="HG丸ｺﾞｼｯｸM-PRO" w:hAnsi="HG丸ｺﾞｼｯｸM-PRO" w:eastAsia="HG丸ｺﾞｼｯｸM-PRO"/>
          <w:sz w:val="24"/>
        </w:rPr>
      </w:pPr>
      <w:r>
        <w:rPr>
          <w:rFonts w:hint="eastAsia" w:ascii="ＭＳ ゴシック" w:hAnsi="ＭＳ ゴシック" w:eastAsia="ＭＳ ゴシック"/>
          <w:b w:val="1"/>
          <w:color w:val="000000" w:themeColor="text1"/>
          <w:spacing w:val="-20"/>
          <w:sz w:val="24"/>
        </w:rPr>
        <w:t>○その他　　　　</w:t>
      </w:r>
      <w:r>
        <w:rPr>
          <w:rFonts w:hint="eastAsia" w:ascii="ＭＳ ゴシック" w:hAnsi="ＭＳ ゴシック" w:eastAsia="ＭＳ ゴシック"/>
          <w:b w:val="0"/>
          <w:i w:val="0"/>
          <w:caps w:val="0"/>
          <w:color w:val="000000" w:themeColor="text1"/>
          <w:spacing w:val="0"/>
          <w:sz w:val="21"/>
          <w:shd w:val="clear" w:color="auto" w:fill="FFFFFF"/>
        </w:rPr>
        <w:t>この要綱に定めのない事項については、主催者の判断により決定する。</w:t>
      </w:r>
    </w:p>
    <w:sectPr>
      <w:pgSz w:w="11906" w:h="16838"/>
      <w:pgMar w:top="1134" w:right="1134" w:bottom="1134" w:left="1134" w:header="567" w:footer="567"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Wingdings">
    <w:panose1 w:val="00000000000000000000"/>
    <w:charset w:val="02"/>
    <w:family w:val="auto"/>
    <w:notTrueType/>
    <w:pitch w:val="variable"/>
    <w:sig w:usb0="00000000" w:usb1="00000000" w:usb2="00000000" w:usb3="00000000" w:csb0="00000080" w:csb1="00000000"/>
  </w:font>
  <w:font w:name="Century">
    <w:panose1 w:val="00000000000000000000"/>
    <w:charset w:val="00"/>
    <w:family w:val="roman"/>
    <w:notTrueType/>
    <w:pitch w:val="variable"/>
    <w:sig w:usb0="00000000" w:usb1="00000000" w:usb2="00000000" w:usb3="00000000" w:csb0="FF0000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HG丸ｺﾞｼｯｸM-PRO">
    <w:panose1 w:val="00000000000000000000"/>
    <w:charset w:val="80"/>
    <w:family w:val="modern"/>
    <w:notTrueType/>
    <w:pitch w:val="variable"/>
    <w:sig w:usb0="00000000" w:usb1="00000000" w:usb2="00000000" w:usb3="00000000" w:csb0="01008200" w:csb1="00000000"/>
  </w:font>
  <w:font w:name="ＭＳ Ｐゴシック">
    <w:panose1 w:val="00000000000000000000"/>
    <w:charset w:val="80"/>
    <w:family w:val="modern"/>
    <w:notTrueType/>
    <w:pitch w:val="variable"/>
    <w:sig w:usb0="00000000" w:usb1="00000000" w:usb2="00000000" w:usb3="00000000" w:csb0="01008200" w:csb1="00000000"/>
  </w:font>
  <w:font w:name="Meiryo UI">
    <w:panose1 w:val="00000000000000000000"/>
    <w:charset w:val="80"/>
    <w:family w:val="modern"/>
    <w:notTrueType/>
    <w:pitch w:val="variable"/>
    <w:sig w:usb0="00000000" w:usb1="00000000" w:usb2="00000000" w:usb3="00000000" w:csb0="01008200" w:csb1="00000000"/>
  </w:font>
  <w:font w:name="Noto Sans JP">
    <w:panose1 w:val="00000000000000000000"/>
    <w:charset w:val="80"/>
    <w:family w:val="modern"/>
    <w:notTrueType/>
    <w:pitch w:val="variable"/>
    <w:sig w:usb0="00000000" w:usb1="00000000" w:usb2="00000000" w:usb3="00000000" w:csb0="010082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 w:name="メイリオ">
    <w:panose1 w:val="00000000000000000000"/>
    <w:charset w:val="80"/>
    <w:family w:val="modern"/>
    <w:notTrueType/>
    <w:pitch w:val="variable"/>
    <w:sig w:usb0="00000000" w:usb1="00000000" w:usb2="00000000" w:usb3="00000000" w:csb0="01008200" w:csb1="00000000"/>
  </w:font>
  <w:font w:name="BIZ UDPゴシック">
    <w:panose1 w:val="00000000000000000000"/>
    <w:charset w:val="80"/>
    <w:family w:val="modern"/>
    <w:notTrueType/>
    <w:pitch w:val="variable"/>
    <w:sig w:usb0="00000000" w:usb1="00000000" w:usb2="00000000" w:usb3="00000000" w:csb0="01008200" w:csb1="00000000"/>
  </w:font>
  <w:font w:name="ＭＳ ゴシック">
    <w:panose1 w:val="00000800000000000000"/>
    <w:charset w:val="80"/>
    <w:family w:val="modern"/>
    <w:notTrueType/>
    <w:pitch w:val="fixed"/>
    <w:sig w:usb0="00000000" w:usb1="00000000" w:usb2="00000000" w:usb3="00000000" w:csb0="01008200" w:csb1="00000000"/>
  </w:font>
  <w:font w:name="ＭＳ 明朝">
    <w:panose1 w:val="00000800000000000000"/>
    <w:charset w:val="80"/>
    <w:family w:val="roman"/>
    <w:notTrueType/>
    <w:pitch w:val="fixed"/>
    <w:sig w:usb0="00000000" w:usb1="00000000" w:usb2="00000000" w:usb3="00000000" w:csb0="01008200" w:csb1="00000000"/>
  </w:font>
  <w:font w:name="Century">
    <w:panose1 w:val="00000800000000000000"/>
    <w:charset w:val="00"/>
    <w:family w:val="roman"/>
    <w:notTrueType/>
    <w:pitch w:val="variable"/>
    <w:sig w:usb0="00000000" w:usb1="00000000" w:usb2="00000000" w:usb3="00000000" w:csb0="FF0000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doNotFlipMirrorIndent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pPrDefault/>
  </w:docDefaults>
  <w:style w:type="paragraph" w:styleId="0" w:default="1">
    <w:name w:val="Normal"/>
    <w:next w:val="0"/>
    <w:link w:val="0"/>
    <w:uiPriority w:val="0"/>
    <w:qFormat/>
    <w:pPr>
      <w:widowControl w:val="0"/>
      <w:jc w:val="both"/>
    </w:pPr>
    <w:rPr>
      <w:kern w:val="2"/>
      <w:sz w:val="21"/>
    </w:rPr>
  </w:style>
  <w:style w:type="paragraph" w:styleId="2">
    <w:name w:val="heading 2"/>
    <w:basedOn w:val="0"/>
    <w:next w:val="0"/>
    <w:link w:val="0"/>
    <w:uiPriority w:val="0"/>
    <w:qFormat/>
    <w:pPr>
      <w:keepNext w:val="1"/>
      <w:pageBreakBefore w:val="0"/>
      <w:widowControl w:val="0"/>
      <w:suppressLineNumbers w:val="0"/>
      <w:suppressAutoHyphens w:val="0"/>
      <w:overflowPunct w:val="1"/>
      <w:topLinePunct w:val="0"/>
      <w:autoSpaceDE w:val="1"/>
      <w:autoSpaceDN w:val="1"/>
      <w:adjustRightInd w:val="1"/>
      <w:snapToGrid w:val="1"/>
      <w:spacing w:before="240" w:beforeLines="0" w:beforeAutospacing="0" w:after="60" w:afterLines="0" w:afterAutospacing="0" w:line="240" w:lineRule="auto"/>
      <w:ind w:leftChars="0" w:rightChars="0" w:firstLineChars="0"/>
      <w:contextualSpacing w:val="0"/>
      <w:mirrorIndents w:val="0"/>
      <w:jc w:val="both"/>
      <w:outlineLvl w:val="1"/>
      <w15:collapsed w:val="0"/>
    </w:pPr>
    <w:rPr>
      <w:rFonts w:ascii="Times New Roman" w:hAnsi="Times New Roman" w:eastAsia="Times New Roman"/>
      <w:b w:val="1"/>
      <w:dstrike w:val="0"/>
      <w:color w:val="auto"/>
      <w:w w:val="100"/>
      <w:sz w:val="36"/>
      <w:highlight w:val="none"/>
      <w:u w:val="none" w:color="auto"/>
      <w:bdr w:val="none" w:color="auto" w:sz="0" w:space="0"/>
      <w:shd w:val="clear" w:color="auto" w:fill="auto"/>
      <w:vertAlign w:val="baseline"/>
      <w:em w:val="none"/>
    </w:rPr>
  </w:style>
  <w:style w:type="paragraph" w:styleId="3">
    <w:name w:val="heading 3"/>
    <w:basedOn w:val="0"/>
    <w:next w:val="0"/>
    <w:link w:val="0"/>
    <w:uiPriority w:val="0"/>
    <w:qFormat/>
    <w:pPr>
      <w:keepNext w:val="1"/>
      <w:pageBreakBefore w:val="0"/>
      <w:widowControl w:val="0"/>
      <w:suppressLineNumbers w:val="0"/>
      <w:suppressAutoHyphens w:val="0"/>
      <w:overflowPunct w:val="1"/>
      <w:topLinePunct w:val="0"/>
      <w:autoSpaceDE w:val="1"/>
      <w:autoSpaceDN w:val="1"/>
      <w:adjustRightInd w:val="1"/>
      <w:snapToGrid w:val="1"/>
      <w:spacing w:before="240" w:beforeLines="0" w:beforeAutospacing="0" w:after="60" w:afterLines="0" w:afterAutospacing="0" w:line="240" w:lineRule="auto"/>
      <w:ind w:leftChars="0" w:rightChars="0" w:firstLineChars="0"/>
      <w:contextualSpacing w:val="0"/>
      <w:mirrorIndents w:val="0"/>
      <w:jc w:val="both"/>
      <w:outlineLvl w:val="2"/>
      <w15:collapsed w:val="0"/>
    </w:pPr>
    <w:rPr>
      <w:rFonts w:ascii="Times New Roman" w:hAnsi="Times New Roman" w:eastAsia="Times New Roman"/>
      <w:b w:val="1"/>
      <w:dstrike w:val="0"/>
      <w:color w:val="auto"/>
      <w:w w:val="100"/>
      <w:sz w:val="28"/>
      <w:highlight w:val="none"/>
      <w:u w:val="none" w:color="auto"/>
      <w:bdr w:val="none" w:color="auto" w:sz="0" w:space="0"/>
      <w:shd w:val="clear" w:color="auto" w:fill="auto"/>
      <w:vertAlign w:val="baseline"/>
      <w:em w:val="none"/>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Balloon Text"/>
    <w:basedOn w:val="0"/>
    <w:next w:val="15"/>
    <w:link w:val="0"/>
    <w:uiPriority w:val="0"/>
    <w:semiHidden/>
    <w:rPr>
      <w:rFonts w:ascii="Arial" w:hAnsi="Arial" w:eastAsia="ＭＳ ゴシック"/>
      <w:sz w:val="18"/>
    </w:rPr>
  </w:style>
  <w:style w:type="paragraph" w:styleId="16">
    <w:name w:val="Date"/>
    <w:basedOn w:val="0"/>
    <w:next w:val="0"/>
    <w:link w:val="0"/>
    <w:uiPriority w:val="0"/>
  </w:style>
  <w:style w:type="paragraph" w:styleId="17">
    <w:name w:val="header"/>
    <w:basedOn w:val="0"/>
    <w:next w:val="17"/>
    <w:link w:val="18"/>
    <w:uiPriority w:val="0"/>
    <w:pPr>
      <w:tabs>
        <w:tab w:val="center" w:leader="none" w:pos="4252"/>
        <w:tab w:val="right" w:leader="none" w:pos="8504"/>
      </w:tabs>
      <w:snapToGrid w:val="0"/>
    </w:pPr>
  </w:style>
  <w:style w:type="character" w:styleId="18" w:customStyle="1">
    <w:name w:val="ヘッダー (文字)"/>
    <w:next w:val="18"/>
    <w:link w:val="17"/>
    <w:uiPriority w:val="0"/>
    <w:rPr>
      <w:kern w:val="2"/>
      <w:sz w:val="21"/>
    </w:rPr>
  </w:style>
  <w:style w:type="paragraph" w:styleId="19">
    <w:name w:val="footer"/>
    <w:basedOn w:val="0"/>
    <w:next w:val="19"/>
    <w:link w:val="20"/>
    <w:uiPriority w:val="0"/>
    <w:pPr>
      <w:tabs>
        <w:tab w:val="center" w:leader="none" w:pos="4252"/>
        <w:tab w:val="right" w:leader="none" w:pos="8504"/>
      </w:tabs>
      <w:snapToGrid w:val="0"/>
    </w:pPr>
  </w:style>
  <w:style w:type="character" w:styleId="20" w:customStyle="1">
    <w:name w:val="フッター (文字)"/>
    <w:next w:val="20"/>
    <w:link w:val="19"/>
    <w:uiPriority w:val="0"/>
    <w:rPr>
      <w:kern w:val="2"/>
      <w:sz w:val="21"/>
    </w:rPr>
  </w:style>
  <w:style w:type="paragraph" w:styleId="21">
    <w:name w:val="List Paragraph"/>
    <w:basedOn w:val="0"/>
    <w:next w:val="21"/>
    <w:link w:val="0"/>
    <w:uiPriority w:val="0"/>
    <w:qFormat/>
    <w:pPr>
      <w:ind w:left="840" w:leftChars="400"/>
    </w:pPr>
  </w:style>
  <w:style w:type="character" w:styleId="22">
    <w:name w:val="footnote reference"/>
    <w:basedOn w:val="10"/>
    <w:next w:val="22"/>
    <w:link w:val="0"/>
    <w:uiPriority w:val="0"/>
    <w:semiHidden/>
    <w:rPr>
      <w:vertAlign w:val="superscript"/>
    </w:rPr>
  </w:style>
  <w:style w:type="character" w:styleId="23">
    <w:name w:val="endnote reference"/>
    <w:basedOn w:val="10"/>
    <w:next w:val="23"/>
    <w:link w:val="0"/>
    <w:uiPriority w:val="0"/>
    <w:semiHidden/>
    <w:rPr>
      <w:vertAlign w:val="superscript"/>
    </w:rPr>
  </w:style>
  <w:style w:type="table" w:styleId="24">
    <w:name w:val="Table Grid"/>
    <w:basedOn w:val="11"/>
    <w:next w:val="24"/>
    <w:link w:val="0"/>
    <w:uiPriority w:val="0"/>
    <w:pPr>
      <w:widowControl w:val="0"/>
      <w:jc w:val="both"/>
    </w:pPr>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 w:type="table" w:styleId="25" w:customStyle="1">
    <w:name w:val="表 (格子)1"/>
    <w:basedOn w:val="11"/>
    <w:next w:val="25"/>
    <w:link w:val="0"/>
    <w:uiPriority w:val="0"/>
    <w:pPr>
      <w:widowControl w:val="0"/>
      <w:jc w:val="both"/>
    </w:pPr>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8477</TotalTime>
  <Pages>2</Pages>
  <Words>39</Words>
  <Characters>1900</Characters>
  <Application>JUST Note</Application>
  <Lines>84</Lines>
  <Paragraphs>47</Paragraphs>
  <Company>HYUGACITY</Company>
  <CharactersWithSpaces>2029</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itle>平成１９年度</dc:title>
  <dc:creator>hyuga</dc:creator>
  <cp:lastModifiedBy>児玉　知大</cp:lastModifiedBy>
  <cp:lastPrinted>2026-09-01T07:21:26Z</cp:lastPrinted>
  <dcterms:created xsi:type="dcterms:W3CDTF">2016-10-28T08:04:00Z</dcterms:created>
  <dcterms:modified xsi:type="dcterms:W3CDTF">2026-09-01T07:21:36Z</dcterms:modified>
  <cp:revision>81</cp:revision>
</cp:coreProperties>
</file>